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4E5" w:rsidRDefault="006974E5">
      <w:pPr>
        <w:pStyle w:val="ConsPlusTitle"/>
        <w:jc w:val="center"/>
        <w:outlineLvl w:val="0"/>
      </w:pPr>
      <w:r>
        <w:t>«Бюджетный кодекс Российской Федерации» от 31.07.1998 № 145-ФЗ</w:t>
      </w:r>
    </w:p>
    <w:p w:rsidR="006974E5" w:rsidRDefault="006974E5">
      <w:pPr>
        <w:pStyle w:val="ConsPlusTitle"/>
        <w:jc w:val="center"/>
        <w:outlineLvl w:val="0"/>
      </w:pPr>
    </w:p>
    <w:p w:rsidR="006974E5" w:rsidRDefault="006974E5">
      <w:pPr>
        <w:pStyle w:val="ConsPlusTitle"/>
        <w:jc w:val="center"/>
        <w:outlineLvl w:val="0"/>
      </w:pPr>
      <w:r>
        <w:t>Глава 24.4. КАЗНАЧЕЙСКОЕ СОПРОВОЖДЕНИЕ</w:t>
      </w:r>
    </w:p>
    <w:p w:rsidR="006974E5" w:rsidRDefault="006974E5">
      <w:pPr>
        <w:pStyle w:val="ConsPlusNormal"/>
        <w:jc w:val="center"/>
      </w:pPr>
    </w:p>
    <w:p w:rsidR="006974E5" w:rsidRDefault="006974E5">
      <w:pPr>
        <w:pStyle w:val="ConsPlusNormal"/>
        <w:jc w:val="center"/>
      </w:pPr>
      <w:r>
        <w:t xml:space="preserve">(введена Федеральным </w:t>
      </w:r>
      <w:hyperlink r:id="rId4">
        <w:r>
          <w:rPr>
            <w:color w:val="0000FF"/>
          </w:rPr>
          <w:t>законом</w:t>
        </w:r>
      </w:hyperlink>
      <w:r>
        <w:t xml:space="preserve"> от 01.07.2021 N 244-ФЗ)</w:t>
      </w:r>
    </w:p>
    <w:p w:rsidR="006974E5" w:rsidRDefault="006974E5">
      <w:pPr>
        <w:pStyle w:val="ConsPlusNormal"/>
        <w:jc w:val="both"/>
      </w:pPr>
    </w:p>
    <w:p w:rsidR="006974E5" w:rsidRDefault="006974E5">
      <w:pPr>
        <w:pStyle w:val="ConsPlusTitle"/>
        <w:ind w:firstLine="540"/>
        <w:jc w:val="both"/>
        <w:outlineLvl w:val="1"/>
      </w:pPr>
      <w:r>
        <w:t>Статья 242.23. Основы казначейского сопровождения</w:t>
      </w:r>
    </w:p>
    <w:p w:rsidR="006974E5" w:rsidRDefault="006974E5">
      <w:pPr>
        <w:pStyle w:val="ConsPlusNormal"/>
        <w:ind w:firstLine="540"/>
        <w:jc w:val="both"/>
      </w:pPr>
    </w:p>
    <w:p w:rsidR="006974E5" w:rsidRDefault="006974E5">
      <w:pPr>
        <w:pStyle w:val="ConsPlusNormal"/>
        <w:ind w:firstLine="540"/>
        <w:jc w:val="both"/>
      </w:pPr>
      <w:r>
        <w:t xml:space="preserve">(введена Федеральным </w:t>
      </w:r>
      <w:hyperlink r:id="rId5">
        <w:r>
          <w:rPr>
            <w:color w:val="0000FF"/>
          </w:rPr>
          <w:t>законом</w:t>
        </w:r>
      </w:hyperlink>
      <w:r>
        <w:t xml:space="preserve"> от 01.07.2021 N 244-ФЗ)</w:t>
      </w:r>
    </w:p>
    <w:p w:rsidR="006974E5" w:rsidRDefault="006974E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974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4E5" w:rsidRDefault="006974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4E5" w:rsidRDefault="006974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4E5" w:rsidRDefault="006974E5">
            <w:pPr>
              <w:pStyle w:val="ConsPlusNormal"/>
              <w:jc w:val="both"/>
            </w:pPr>
            <w:bookmarkStart w:id="0" w:name="_GoBack"/>
            <w:proofErr w:type="spellStart"/>
            <w:r>
              <w:rPr>
                <w:color w:val="392C69"/>
              </w:rPr>
              <w:t>КонсультантПлюс</w:t>
            </w:r>
            <w:proofErr w:type="spellEnd"/>
            <w:r>
              <w:rPr>
                <w:color w:val="392C69"/>
              </w:rPr>
              <w:t xml:space="preserve">: </w:t>
            </w:r>
            <w:bookmarkEnd w:id="0"/>
            <w:r>
              <w:rPr>
                <w:color w:val="392C69"/>
              </w:rPr>
              <w:t>примечание.</w:t>
            </w:r>
          </w:p>
          <w:p w:rsidR="006974E5" w:rsidRDefault="006974E5">
            <w:pPr>
              <w:pStyle w:val="ConsPlusNormal"/>
              <w:jc w:val="both"/>
            </w:pPr>
            <w:r>
              <w:rPr>
                <w:color w:val="392C69"/>
              </w:rPr>
              <w:t xml:space="preserve">В 2025 г. в дополнение к средствам, предусмотренным п. 1 ст. 242.23, осуществляется казначейское сопровождение средств, определенных Правительством РФ на основании обращений юридических лиц (ФЗ от 29.10.2024 </w:t>
            </w:r>
            <w:hyperlink r:id="rId6">
              <w:r>
                <w:rPr>
                  <w:color w:val="0000FF"/>
                </w:rPr>
                <w:t>N 367-ФЗ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4E5" w:rsidRDefault="006974E5">
            <w:pPr>
              <w:pStyle w:val="ConsPlusNormal"/>
            </w:pPr>
          </w:p>
        </w:tc>
      </w:tr>
    </w:tbl>
    <w:p w:rsidR="006974E5" w:rsidRDefault="006974E5">
      <w:pPr>
        <w:pStyle w:val="ConsPlusNormal"/>
        <w:spacing w:before="280"/>
        <w:ind w:firstLine="540"/>
        <w:jc w:val="both"/>
      </w:pPr>
      <w:bookmarkStart w:id="1" w:name="P10"/>
      <w:bookmarkEnd w:id="1"/>
      <w:r>
        <w:t xml:space="preserve">1. Казначейскому сопровождению подлежат средства, определенные в соответствии со </w:t>
      </w:r>
      <w:hyperlink w:anchor="P68">
        <w:r>
          <w:rPr>
            <w:color w:val="0000FF"/>
          </w:rPr>
          <w:t>статьей 242.25</w:t>
        </w:r>
      </w:hyperlink>
      <w:r>
        <w:t xml:space="preserve"> настоящего Кодекса, предоставляемые с целью исполнения обязательств по заключенным с участниками казначейского сопровождения:</w:t>
      </w:r>
    </w:p>
    <w:p w:rsidR="006974E5" w:rsidRDefault="006974E5">
      <w:pPr>
        <w:pStyle w:val="ConsPlusNormal"/>
        <w:spacing w:before="220"/>
        <w:ind w:firstLine="540"/>
        <w:jc w:val="both"/>
      </w:pPr>
      <w:bookmarkStart w:id="2" w:name="P11"/>
      <w:bookmarkEnd w:id="2"/>
      <w:r>
        <w:t>1) государственным контрактам о поставке товаров, выполнении работ, оказании услуг (далее в настоящей главе - государственные контракты);</w:t>
      </w:r>
    </w:p>
    <w:p w:rsidR="006974E5" w:rsidRDefault="006974E5">
      <w:pPr>
        <w:pStyle w:val="ConsPlusNormal"/>
        <w:spacing w:before="220"/>
        <w:ind w:firstLine="540"/>
        <w:jc w:val="both"/>
      </w:pPr>
      <w:bookmarkStart w:id="3" w:name="P12"/>
      <w:bookmarkEnd w:id="3"/>
      <w:r>
        <w:t xml:space="preserve">2) договорам (соглашениям) о предоставлении субсидий, договорам о предоставлении бюджетных инвестиций в соответствии со </w:t>
      </w:r>
      <w:hyperlink r:id="rId7">
        <w:r>
          <w:rPr>
            <w:color w:val="0000FF"/>
          </w:rPr>
          <w:t>статьей 80</w:t>
        </w:r>
      </w:hyperlink>
      <w:r>
        <w:t xml:space="preserve"> настоящего Кодекса, договорам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подпункте (далее в настоящей главе - договоры (соглашения);</w:t>
      </w:r>
    </w:p>
    <w:p w:rsidR="006974E5" w:rsidRDefault="006974E5">
      <w:pPr>
        <w:pStyle w:val="ConsPlusNormal"/>
        <w:spacing w:before="220"/>
        <w:ind w:firstLine="540"/>
        <w:jc w:val="both"/>
      </w:pPr>
      <w:r>
        <w:t xml:space="preserve">3) контрактам (договорам)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государственных контрактов, договоров (соглашений), указанных в </w:t>
      </w:r>
      <w:hyperlink w:anchor="P11">
        <w:r>
          <w:rPr>
            <w:color w:val="0000FF"/>
          </w:rPr>
          <w:t>подпунктах 1</w:t>
        </w:r>
      </w:hyperlink>
      <w:r>
        <w:t xml:space="preserve"> и </w:t>
      </w:r>
      <w:hyperlink w:anchor="P12">
        <w:r>
          <w:rPr>
            <w:color w:val="0000FF"/>
          </w:rPr>
          <w:t>2</w:t>
        </w:r>
      </w:hyperlink>
      <w:r>
        <w:t xml:space="preserve"> настоящего пункта (далее в настоящей главе - контракты (договоры).</w:t>
      </w:r>
    </w:p>
    <w:p w:rsidR="006974E5" w:rsidRDefault="006974E5">
      <w:pPr>
        <w:pStyle w:val="ConsPlusNormal"/>
        <w:spacing w:before="220"/>
        <w:ind w:firstLine="540"/>
        <w:jc w:val="both"/>
      </w:pPr>
      <w:r>
        <w:t xml:space="preserve">2. Государственные контракты, договоры (соглашения), контракты (договоры), указанные в </w:t>
      </w:r>
      <w:hyperlink w:anchor="P10">
        <w:r>
          <w:rPr>
            <w:color w:val="0000FF"/>
          </w:rPr>
          <w:t>пункте 1</w:t>
        </w:r>
      </w:hyperlink>
      <w:r>
        <w:t xml:space="preserve"> настоящей статьи, должны содержать в том числе положения:</w:t>
      </w:r>
    </w:p>
    <w:p w:rsidR="006974E5" w:rsidRDefault="006974E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974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4E5" w:rsidRDefault="006974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4E5" w:rsidRDefault="006974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4E5" w:rsidRDefault="006974E5">
            <w:pPr>
              <w:pStyle w:val="ConsPlusNormal"/>
              <w:jc w:val="both"/>
            </w:pPr>
            <w:proofErr w:type="spellStart"/>
            <w:r>
              <w:rPr>
                <w:color w:val="392C69"/>
              </w:rPr>
              <w:t>КонсультантПлюс</w:t>
            </w:r>
            <w:proofErr w:type="spellEnd"/>
            <w:r>
              <w:rPr>
                <w:color w:val="392C69"/>
              </w:rPr>
              <w:t>: примечание.</w:t>
            </w:r>
          </w:p>
          <w:p w:rsidR="006974E5" w:rsidRDefault="006974E5">
            <w:pPr>
              <w:pStyle w:val="ConsPlusNormal"/>
              <w:jc w:val="both"/>
            </w:pPr>
            <w:r>
              <w:rPr>
                <w:color w:val="392C69"/>
              </w:rPr>
              <w:t xml:space="preserve">Действие </w:t>
            </w:r>
            <w:proofErr w:type="spellStart"/>
            <w:r>
              <w:rPr>
                <w:color w:val="392C69"/>
              </w:rPr>
              <w:t>пп</w:t>
            </w:r>
            <w:proofErr w:type="spellEnd"/>
            <w:r>
              <w:rPr>
                <w:color w:val="392C69"/>
              </w:rPr>
              <w:t xml:space="preserve">. 1 п. 2 ст. 242.23 </w:t>
            </w:r>
            <w:hyperlink r:id="rId8">
              <w:r>
                <w:rPr>
                  <w:color w:val="0000FF"/>
                </w:rPr>
                <w:t>приостановлено</w:t>
              </w:r>
            </w:hyperlink>
            <w:r>
              <w:rPr>
                <w:color w:val="392C69"/>
              </w:rPr>
              <w:t xml:space="preserve"> с 01.01.2025 до 01.01.2026 (в части открытия лицевых счетов участника казначейского сопровождения поставщикам по контрактам при осуществлении расчетов в соответствии с </w:t>
            </w:r>
            <w:hyperlink r:id="rId9">
              <w:r>
                <w:rPr>
                  <w:color w:val="0000FF"/>
                </w:rPr>
                <w:t>ч. 2</w:t>
              </w:r>
            </w:hyperlink>
            <w:r>
              <w:rPr>
                <w:color w:val="392C69"/>
              </w:rPr>
              <w:t xml:space="preserve">, </w:t>
            </w:r>
            <w:hyperlink r:id="rId10">
              <w:r>
                <w:rPr>
                  <w:color w:val="0000FF"/>
                </w:rPr>
                <w:t>2.1</w:t>
              </w:r>
            </w:hyperlink>
            <w:r>
              <w:rPr>
                <w:color w:val="392C69"/>
              </w:rPr>
              <w:t xml:space="preserve">, </w:t>
            </w:r>
            <w:hyperlink r:id="rId11">
              <w:r>
                <w:rPr>
                  <w:color w:val="0000FF"/>
                </w:rPr>
                <w:t>3</w:t>
              </w:r>
            </w:hyperlink>
            <w:r>
              <w:rPr>
                <w:color w:val="392C69"/>
              </w:rPr>
              <w:t xml:space="preserve"> и </w:t>
            </w:r>
            <w:hyperlink r:id="rId12">
              <w:r>
                <w:rPr>
                  <w:color w:val="0000FF"/>
                </w:rPr>
                <w:t>6 ст. 15</w:t>
              </w:r>
            </w:hyperlink>
            <w:r>
              <w:rPr>
                <w:color w:val="392C69"/>
              </w:rPr>
              <w:t xml:space="preserve"> ФЗ от 29.10.2024 N 367-ФЗ).</w:t>
            </w:r>
          </w:p>
        </w:tc>
        <w:tc>
          <w:tcPr>
            <w:tcW w:w="113" w:type="dxa"/>
            <w:tcBorders>
              <w:top w:val="nil"/>
              <w:left w:val="nil"/>
              <w:bottom w:val="nil"/>
              <w:right w:val="nil"/>
            </w:tcBorders>
            <w:shd w:val="clear" w:color="auto" w:fill="F4F3F8"/>
            <w:tcMar>
              <w:top w:w="0" w:type="dxa"/>
              <w:left w:w="0" w:type="dxa"/>
              <w:bottom w:w="0" w:type="dxa"/>
              <w:right w:w="0" w:type="dxa"/>
            </w:tcMar>
          </w:tcPr>
          <w:p w:rsidR="006974E5" w:rsidRDefault="006974E5">
            <w:pPr>
              <w:pStyle w:val="ConsPlusNormal"/>
            </w:pPr>
          </w:p>
        </w:tc>
      </w:tr>
    </w:tbl>
    <w:p w:rsidR="006974E5" w:rsidRDefault="006974E5">
      <w:pPr>
        <w:pStyle w:val="ConsPlusNormal"/>
        <w:spacing w:before="280"/>
        <w:ind w:firstLine="540"/>
        <w:jc w:val="both"/>
      </w:pPr>
      <w:r>
        <w:t xml:space="preserve">1) об открытии в Федеральном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w:t>
      </w:r>
      <w:hyperlink r:id="rId13">
        <w:r>
          <w:rPr>
            <w:color w:val="0000FF"/>
          </w:rPr>
          <w:t>порядком</w:t>
        </w:r>
      </w:hyperlink>
      <w:r>
        <w:t>, утвержденным Федеральным казначейством;</w:t>
      </w:r>
    </w:p>
    <w:p w:rsidR="006974E5" w:rsidRDefault="006974E5">
      <w:pPr>
        <w:pStyle w:val="ConsPlusNormal"/>
        <w:spacing w:before="220"/>
        <w:ind w:firstLine="540"/>
        <w:jc w:val="both"/>
      </w:pPr>
      <w:r>
        <w:t xml:space="preserve">2) о представлении в Федеральное казначейство документов, установленных порядком санкционирования, предусмотренным </w:t>
      </w:r>
      <w:hyperlink w:anchor="P43">
        <w:r>
          <w:rPr>
            <w:color w:val="0000FF"/>
          </w:rPr>
          <w:t>пунктом 4</w:t>
        </w:r>
      </w:hyperlink>
      <w:r>
        <w:t xml:space="preserve"> настоящей статьи;</w:t>
      </w:r>
    </w:p>
    <w:p w:rsidR="006974E5" w:rsidRDefault="006974E5">
      <w:pPr>
        <w:pStyle w:val="ConsPlusNormal"/>
        <w:spacing w:before="220"/>
        <w:ind w:firstLine="540"/>
        <w:jc w:val="both"/>
      </w:pPr>
      <w:bookmarkStart w:id="4" w:name="P19"/>
      <w:bookmarkEnd w:id="4"/>
      <w:r>
        <w:t xml:space="preserve">3) об указании в контрактах (договорах), распоряжениях, а также в документах, установленных порядком санкционирования, предусмотренным </w:t>
      </w:r>
      <w:hyperlink w:anchor="P43">
        <w:r>
          <w:rPr>
            <w:color w:val="0000FF"/>
          </w:rPr>
          <w:t>пунктом 4</w:t>
        </w:r>
      </w:hyperlink>
      <w:r>
        <w:t xml:space="preserve"> настоящей статьи, идентификатора государственного контракта, договора (соглашения) о предоставлении субсидий, договоров о предоставлении бюджетных инвестиций в соответствии со </w:t>
      </w:r>
      <w:hyperlink r:id="rId14">
        <w:r>
          <w:rPr>
            <w:color w:val="0000FF"/>
          </w:rPr>
          <w:t>статьей 80</w:t>
        </w:r>
      </w:hyperlink>
      <w:r>
        <w:t xml:space="preserve"> настоящего </w:t>
      </w:r>
      <w:r>
        <w:lastRenderedPageBreak/>
        <w:t xml:space="preserve">Кодекса. </w:t>
      </w:r>
      <w:hyperlink r:id="rId15">
        <w:r>
          <w:rPr>
            <w:color w:val="0000FF"/>
          </w:rPr>
          <w:t>Порядок</w:t>
        </w:r>
      </w:hyperlink>
      <w:r>
        <w:t xml:space="preserve"> формирования указанного идентификатора устанавливается Министерством финансов Российской Федерации;</w:t>
      </w:r>
    </w:p>
    <w:p w:rsidR="006974E5" w:rsidRDefault="006974E5">
      <w:pPr>
        <w:pStyle w:val="ConsPlusNormal"/>
        <w:spacing w:before="220"/>
        <w:ind w:firstLine="540"/>
        <w:jc w:val="both"/>
      </w:pPr>
      <w:r>
        <w:t xml:space="preserve">4) о ведении </w:t>
      </w:r>
      <w:hyperlink r:id="rId16">
        <w:r>
          <w:rPr>
            <w:color w:val="0000FF"/>
          </w:rPr>
          <w:t>раздельного учета</w:t>
        </w:r>
      </w:hyperlink>
      <w:r>
        <w:t xml:space="preserve">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w:t>
      </w:r>
    </w:p>
    <w:p w:rsidR="006974E5" w:rsidRDefault="006974E5">
      <w:pPr>
        <w:pStyle w:val="ConsPlusNormal"/>
        <w:spacing w:before="220"/>
        <w:ind w:firstLine="540"/>
        <w:jc w:val="both"/>
      </w:pPr>
      <w:r>
        <w:t xml:space="preserve">5) о формировании в установленных Правительством Российской Федерации случаях информации о структуре цены государственного контракта, контракта (договора), суммы средств, предусмотренной договором (соглашением), в </w:t>
      </w:r>
      <w:hyperlink r:id="rId17">
        <w:r>
          <w:rPr>
            <w:color w:val="0000FF"/>
          </w:rPr>
          <w:t>порядке</w:t>
        </w:r>
      </w:hyperlink>
      <w:r>
        <w:t xml:space="preserve"> и по форме, установленным Министерством финансов Российской Федерации (далее - расходная декларация);</w:t>
      </w:r>
    </w:p>
    <w:p w:rsidR="006974E5" w:rsidRDefault="006974E5">
      <w:pPr>
        <w:pStyle w:val="ConsPlusNormal"/>
        <w:spacing w:before="220"/>
        <w:ind w:firstLine="540"/>
        <w:jc w:val="both"/>
      </w:pPr>
      <w:r>
        <w:t xml:space="preserve">6) о соблюдении запретов, установленных </w:t>
      </w:r>
      <w:hyperlink w:anchor="P26">
        <w:r>
          <w:rPr>
            <w:color w:val="0000FF"/>
          </w:rPr>
          <w:t>пунктом 3</w:t>
        </w:r>
      </w:hyperlink>
      <w:r>
        <w:t xml:space="preserve"> настоящей статьи;</w:t>
      </w:r>
    </w:p>
    <w:p w:rsidR="006974E5" w:rsidRDefault="006974E5">
      <w:pPr>
        <w:pStyle w:val="ConsPlusNormal"/>
        <w:spacing w:before="220"/>
        <w:ind w:firstLine="540"/>
        <w:jc w:val="both"/>
      </w:pPr>
      <w:r>
        <w:t xml:space="preserve">7) о соблюдении в установленных Правительством Российской Федерации случаях положений, предусмотренных </w:t>
      </w:r>
      <w:hyperlink w:anchor="P51">
        <w:r>
          <w:rPr>
            <w:color w:val="0000FF"/>
          </w:rPr>
          <w:t>статьей 242.24</w:t>
        </w:r>
      </w:hyperlink>
      <w:r>
        <w:t xml:space="preserve"> настоящего Кодекса.</w:t>
      </w:r>
    </w:p>
    <w:p w:rsidR="006974E5" w:rsidRDefault="006974E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974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4E5" w:rsidRDefault="006974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4E5" w:rsidRDefault="006974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4E5" w:rsidRDefault="006974E5">
            <w:pPr>
              <w:pStyle w:val="ConsPlusNormal"/>
              <w:jc w:val="both"/>
            </w:pPr>
            <w:proofErr w:type="spellStart"/>
            <w:r>
              <w:rPr>
                <w:color w:val="392C69"/>
              </w:rPr>
              <w:t>КонсультантПлюс</w:t>
            </w:r>
            <w:proofErr w:type="spellEnd"/>
            <w:r>
              <w:rPr>
                <w:color w:val="392C69"/>
              </w:rPr>
              <w:t>: примечание.</w:t>
            </w:r>
          </w:p>
          <w:p w:rsidR="006974E5" w:rsidRDefault="006974E5">
            <w:pPr>
              <w:pStyle w:val="ConsPlusNormal"/>
              <w:jc w:val="both"/>
            </w:pPr>
            <w:r>
              <w:rPr>
                <w:color w:val="392C69"/>
              </w:rPr>
              <w:t xml:space="preserve">Действие п. 3 ст. 242.23 </w:t>
            </w:r>
            <w:hyperlink r:id="rId18">
              <w:r>
                <w:rPr>
                  <w:color w:val="0000FF"/>
                </w:rPr>
                <w:t>приостановлено</w:t>
              </w:r>
            </w:hyperlink>
            <w:r>
              <w:rPr>
                <w:color w:val="392C69"/>
              </w:rPr>
              <w:t xml:space="preserve"> с 01.01.2025 до 01.01.2026 (в части запрета на перечисление средств заказчикам на расчетные счета, открытые поставщикам в кредитных организациях, в случаях, предусмотренных </w:t>
            </w:r>
            <w:hyperlink r:id="rId19">
              <w:r>
                <w:rPr>
                  <w:color w:val="0000FF"/>
                </w:rPr>
                <w:t>ч. 2</w:t>
              </w:r>
            </w:hyperlink>
            <w:r>
              <w:rPr>
                <w:color w:val="392C69"/>
              </w:rPr>
              <w:t xml:space="preserve">, </w:t>
            </w:r>
            <w:hyperlink r:id="rId20">
              <w:r>
                <w:rPr>
                  <w:color w:val="0000FF"/>
                </w:rPr>
                <w:t>2.1</w:t>
              </w:r>
            </w:hyperlink>
            <w:r>
              <w:rPr>
                <w:color w:val="392C69"/>
              </w:rPr>
              <w:t xml:space="preserve">, </w:t>
            </w:r>
            <w:hyperlink r:id="rId21">
              <w:r>
                <w:rPr>
                  <w:color w:val="0000FF"/>
                </w:rPr>
                <w:t>3</w:t>
              </w:r>
            </w:hyperlink>
            <w:r>
              <w:rPr>
                <w:color w:val="392C69"/>
              </w:rPr>
              <w:t xml:space="preserve"> и </w:t>
            </w:r>
            <w:hyperlink r:id="rId22">
              <w:r>
                <w:rPr>
                  <w:color w:val="0000FF"/>
                </w:rPr>
                <w:t>6 ст. 15</w:t>
              </w:r>
            </w:hyperlink>
            <w:r>
              <w:rPr>
                <w:color w:val="392C69"/>
              </w:rPr>
              <w:t xml:space="preserve"> ФЗ от 29.10.2024 N 367-ФЗ).</w:t>
            </w:r>
          </w:p>
        </w:tc>
        <w:tc>
          <w:tcPr>
            <w:tcW w:w="113" w:type="dxa"/>
            <w:tcBorders>
              <w:top w:val="nil"/>
              <w:left w:val="nil"/>
              <w:bottom w:val="nil"/>
              <w:right w:val="nil"/>
            </w:tcBorders>
            <w:shd w:val="clear" w:color="auto" w:fill="F4F3F8"/>
            <w:tcMar>
              <w:top w:w="0" w:type="dxa"/>
              <w:left w:w="0" w:type="dxa"/>
              <w:bottom w:w="0" w:type="dxa"/>
              <w:right w:w="0" w:type="dxa"/>
            </w:tcMar>
          </w:tcPr>
          <w:p w:rsidR="006974E5" w:rsidRDefault="006974E5">
            <w:pPr>
              <w:pStyle w:val="ConsPlusNormal"/>
            </w:pPr>
          </w:p>
        </w:tc>
      </w:tr>
    </w:tbl>
    <w:p w:rsidR="006974E5" w:rsidRDefault="006974E5">
      <w:pPr>
        <w:pStyle w:val="ConsPlusNormal"/>
        <w:spacing w:before="280"/>
        <w:ind w:firstLine="540"/>
        <w:jc w:val="both"/>
      </w:pPr>
      <w:bookmarkStart w:id="5" w:name="P26"/>
      <w:bookmarkEnd w:id="5"/>
      <w:r>
        <w:t xml:space="preserve">3. Казначейское сопровождение осуществляется Федеральным казначейством в соответствии с </w:t>
      </w:r>
      <w:hyperlink r:id="rId23">
        <w:r>
          <w:rPr>
            <w:color w:val="0000FF"/>
          </w:rPr>
          <w:t>порядком</w:t>
        </w:r>
      </w:hyperlink>
      <w:r>
        <w:t>, установленным Правительством Российской Федерации, содержащим в том числе положение об условиях ведения и использования лицевого счета (режим лицевого счета), устанавливающих запрет на перечисление средств с лицевого счета:</w:t>
      </w:r>
    </w:p>
    <w:p w:rsidR="006974E5" w:rsidRDefault="006974E5">
      <w:pPr>
        <w:pStyle w:val="ConsPlusNormal"/>
        <w:spacing w:before="220"/>
        <w:ind w:firstLine="540"/>
        <w:jc w:val="both"/>
      </w:pPr>
      <w: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6974E5" w:rsidRDefault="006974E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974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4E5" w:rsidRDefault="006974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4E5" w:rsidRDefault="006974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4E5" w:rsidRDefault="006974E5">
            <w:pPr>
              <w:pStyle w:val="ConsPlusNormal"/>
              <w:jc w:val="both"/>
            </w:pPr>
            <w:proofErr w:type="spellStart"/>
            <w:r>
              <w:rPr>
                <w:color w:val="392C69"/>
              </w:rPr>
              <w:t>КонсультантПлюс</w:t>
            </w:r>
            <w:proofErr w:type="spellEnd"/>
            <w:r>
              <w:rPr>
                <w:color w:val="392C69"/>
              </w:rPr>
              <w:t>: примечание.</w:t>
            </w:r>
          </w:p>
          <w:p w:rsidR="006974E5" w:rsidRDefault="006974E5">
            <w:pPr>
              <w:pStyle w:val="ConsPlusNormal"/>
              <w:jc w:val="both"/>
            </w:pPr>
            <w:r>
              <w:rPr>
                <w:color w:val="392C69"/>
              </w:rPr>
              <w:t xml:space="preserve">Действие </w:t>
            </w:r>
            <w:proofErr w:type="spellStart"/>
            <w:r>
              <w:rPr>
                <w:color w:val="392C69"/>
              </w:rPr>
              <w:t>пп</w:t>
            </w:r>
            <w:proofErr w:type="spellEnd"/>
            <w:r>
              <w:rPr>
                <w:color w:val="392C69"/>
              </w:rPr>
              <w:t xml:space="preserve">. 2 п. 3 ст. 242.23 приостановлено с 01.01.2024 до 01.01.2026 в части применения ФЗ и актов Правительства РФ о размещении средств, подлежащих казначейскому сопровождению, на депозитах и в иные финансовые инструменты за исключением случаев, указанных ФЗ от 02.11.2023 </w:t>
            </w:r>
            <w:hyperlink r:id="rId24">
              <w:r>
                <w:rPr>
                  <w:color w:val="0000FF"/>
                </w:rPr>
                <w:t>N 520-ФЗ</w:t>
              </w:r>
            </w:hyperlink>
            <w:r>
              <w:rPr>
                <w:color w:val="392C69"/>
              </w:rPr>
              <w:t xml:space="preserve">, от 29.10.2024 </w:t>
            </w:r>
            <w:hyperlink r:id="rId25">
              <w:r>
                <w:rPr>
                  <w:color w:val="0000FF"/>
                </w:rPr>
                <w:t>N 367-ФЗ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4E5" w:rsidRDefault="006974E5">
            <w:pPr>
              <w:pStyle w:val="ConsPlusNormal"/>
            </w:pPr>
          </w:p>
        </w:tc>
      </w:tr>
    </w:tbl>
    <w:p w:rsidR="006974E5" w:rsidRDefault="006974E5">
      <w:pPr>
        <w:pStyle w:val="ConsPlusNormal"/>
        <w:spacing w:before="280"/>
        <w:ind w:firstLine="540"/>
        <w:jc w:val="both"/>
      </w:pPr>
      <w:r>
        <w:t>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6974E5" w:rsidRDefault="006974E5">
      <w:pPr>
        <w:pStyle w:val="ConsPlusNormal"/>
        <w:spacing w:before="220"/>
        <w:ind w:firstLine="540"/>
        <w:jc w:val="both"/>
      </w:pPr>
      <w:r>
        <w:t>3) на счета, открытые в учреждении Центрального банка Российской Федерации или в кредитной организации участнику казначейского сопровождения, за исключением:</w:t>
      </w:r>
    </w:p>
    <w:p w:rsidR="006974E5" w:rsidRDefault="006974E5">
      <w:pPr>
        <w:pStyle w:val="ConsPlusNormal"/>
        <w:jc w:val="both"/>
      </w:pPr>
      <w:r>
        <w:t xml:space="preserve">(в ред. Федерального </w:t>
      </w:r>
      <w:hyperlink r:id="rId26">
        <w:r>
          <w:rPr>
            <w:color w:val="0000FF"/>
          </w:rPr>
          <w:t>закона</w:t>
        </w:r>
      </w:hyperlink>
      <w:r>
        <w:t xml:space="preserve"> от 13.07.2024 N 177-ФЗ)</w:t>
      </w:r>
    </w:p>
    <w:p w:rsidR="006974E5" w:rsidRDefault="006974E5">
      <w:pPr>
        <w:pStyle w:val="ConsPlusNormal"/>
        <w:spacing w:before="220"/>
        <w:ind w:firstLine="540"/>
        <w:jc w:val="both"/>
      </w:pPr>
      <w:r>
        <w:t xml:space="preserve">оплаты обязательств участника казначейского сопровождения в соответствии с валютным </w:t>
      </w:r>
      <w:r>
        <w:lastRenderedPageBreak/>
        <w:t>законодательством Российской Федерации;</w:t>
      </w:r>
    </w:p>
    <w:p w:rsidR="006974E5" w:rsidRDefault="006974E5">
      <w:pPr>
        <w:pStyle w:val="ConsPlusNormal"/>
        <w:jc w:val="both"/>
      </w:pPr>
      <w:r>
        <w:t xml:space="preserve">(в ред. Федерального </w:t>
      </w:r>
      <w:hyperlink r:id="rId27">
        <w:r>
          <w:rPr>
            <w:color w:val="0000FF"/>
          </w:rPr>
          <w:t>закона</w:t>
        </w:r>
      </w:hyperlink>
      <w:r>
        <w:t xml:space="preserve"> от 13.07.2024 N 177-ФЗ)</w:t>
      </w:r>
    </w:p>
    <w:p w:rsidR="006974E5" w:rsidRDefault="006974E5">
      <w:pPr>
        <w:pStyle w:val="ConsPlusNormal"/>
        <w:spacing w:before="220"/>
        <w:ind w:firstLine="540"/>
        <w:jc w:val="both"/>
      </w:pPr>
      <w:r>
        <w:t>оплаты обязательств участника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участника казначейского сопровождения, привлеченным для достижения цели, определенной при предоставлении средств;</w:t>
      </w:r>
    </w:p>
    <w:p w:rsidR="006974E5" w:rsidRDefault="006974E5">
      <w:pPr>
        <w:pStyle w:val="ConsPlusNormal"/>
        <w:jc w:val="both"/>
      </w:pPr>
      <w:r>
        <w:t xml:space="preserve">(в ред. Федерального </w:t>
      </w:r>
      <w:hyperlink r:id="rId28">
        <w:r>
          <w:rPr>
            <w:color w:val="0000FF"/>
          </w:rPr>
          <w:t>закона</w:t>
        </w:r>
      </w:hyperlink>
      <w:r>
        <w:t xml:space="preserve"> от 13.07.2024 N 177-ФЗ)</w:t>
      </w:r>
    </w:p>
    <w:p w:rsidR="006974E5" w:rsidRDefault="006974E5">
      <w:pPr>
        <w:pStyle w:val="ConsPlusNormal"/>
        <w:spacing w:before="220"/>
        <w:ind w:firstLine="540"/>
        <w:jc w:val="both"/>
      </w:pPr>
      <w:bookmarkStart w:id="6" w:name="P37"/>
      <w:bookmarkEnd w:id="6"/>
      <w:r>
        <w:t xml:space="preserve">оплаты фактически поставленных участником казначейского сопровождения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поставщиков товаров, работ, услуг, а также при условии представления документов, установленных соответствующим порядком санкционирования, предусмотренным </w:t>
      </w:r>
      <w:hyperlink w:anchor="P43">
        <w:r>
          <w:rPr>
            <w:color w:val="0000FF"/>
          </w:rPr>
          <w:t>пунктом 4</w:t>
        </w:r>
      </w:hyperlink>
      <w:r>
        <w:t xml:space="preserve"> настоящей статьи, подтверждающих возникновение денежных обязательств участников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6974E5" w:rsidRDefault="006974E5">
      <w:pPr>
        <w:pStyle w:val="ConsPlusNormal"/>
        <w:jc w:val="both"/>
      </w:pPr>
      <w:r>
        <w:t xml:space="preserve">(в ред. Федерального </w:t>
      </w:r>
      <w:hyperlink r:id="rId29">
        <w:r>
          <w:rPr>
            <w:color w:val="0000FF"/>
          </w:rPr>
          <w:t>закона</w:t>
        </w:r>
      </w:hyperlink>
      <w:r>
        <w:t xml:space="preserve"> от 13.07.2024 N 177-ФЗ)</w:t>
      </w:r>
    </w:p>
    <w:p w:rsidR="006974E5" w:rsidRDefault="006974E5">
      <w:pPr>
        <w:pStyle w:val="ConsPlusNormal"/>
        <w:spacing w:before="220"/>
        <w:ind w:firstLine="540"/>
        <w:jc w:val="both"/>
      </w:pPr>
      <w:r>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37">
        <w:r>
          <w:rPr>
            <w:color w:val="0000FF"/>
          </w:rPr>
          <w:t>абзаце четвертом</w:t>
        </w:r>
      </w:hyperlink>
      <w:r>
        <w:t xml:space="preserve"> настоящего подпункта, копий платежных документов, подтверждающих оплату произведенных участником казначейского сопровождения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участником казначейского сопровождения расходов (части расходов);</w:t>
      </w:r>
    </w:p>
    <w:p w:rsidR="006974E5" w:rsidRDefault="006974E5">
      <w:pPr>
        <w:pStyle w:val="ConsPlusNormal"/>
        <w:jc w:val="both"/>
      </w:pPr>
      <w:r>
        <w:t xml:space="preserve">(в ред. Федерального </w:t>
      </w:r>
      <w:hyperlink r:id="rId30">
        <w:r>
          <w:rPr>
            <w:color w:val="0000FF"/>
          </w:rPr>
          <w:t>закона</w:t>
        </w:r>
      </w:hyperlink>
      <w:r>
        <w:t xml:space="preserve"> от 13.07.2024 N 177-ФЗ)</w:t>
      </w:r>
    </w:p>
    <w:p w:rsidR="006974E5" w:rsidRDefault="006974E5">
      <w:pPr>
        <w:pStyle w:val="ConsPlusNormal"/>
        <w:spacing w:before="220"/>
        <w:ind w:firstLine="540"/>
        <w:jc w:val="both"/>
      </w:pPr>
      <w:r>
        <w:t>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6974E5" w:rsidRDefault="006974E5">
      <w:pPr>
        <w:pStyle w:val="ConsPlusNormal"/>
        <w:jc w:val="both"/>
      </w:pPr>
      <w:r>
        <w:t xml:space="preserve">(в ред. Федерального </w:t>
      </w:r>
      <w:hyperlink r:id="rId31">
        <w:r>
          <w:rPr>
            <w:color w:val="0000FF"/>
          </w:rPr>
          <w:t>закона</w:t>
        </w:r>
      </w:hyperlink>
      <w:r>
        <w:t xml:space="preserve"> от 04.11.2022 N 432-ФЗ)</w:t>
      </w:r>
    </w:p>
    <w:p w:rsidR="006974E5" w:rsidRDefault="006974E5">
      <w:pPr>
        <w:pStyle w:val="ConsPlusNormal"/>
        <w:spacing w:before="220"/>
        <w:ind w:firstLine="540"/>
        <w:jc w:val="both"/>
      </w:pPr>
      <w:bookmarkStart w:id="7" w:name="P43"/>
      <w:bookmarkEnd w:id="7"/>
      <w:r>
        <w:t xml:space="preserve">4. Федеральное казначейство осуществляет санкционирование операций со средствами участников казначейского сопровождения в соответствии с </w:t>
      </w:r>
      <w:hyperlink r:id="rId32">
        <w:r>
          <w:rPr>
            <w:color w:val="0000FF"/>
          </w:rPr>
          <w:t>порядком</w:t>
        </w:r>
      </w:hyperlink>
      <w:r>
        <w:t xml:space="preserve">, установленным нормативным правовым актом Министерства финансов Российской Федерации, содержащим в том </w:t>
      </w:r>
      <w:r>
        <w:lastRenderedPageBreak/>
        <w:t xml:space="preserve">числе положения об осуществлении операций на лицевом счете после проверки информации о суммах и направлениях использования средств, указанной в распоряжении, на ее соответствие информации, содержащейся в государственном контракте, договоре (соглашении), контракте (договоре), указанных в </w:t>
      </w:r>
      <w:hyperlink w:anchor="P10">
        <w:r>
          <w:rPr>
            <w:color w:val="0000FF"/>
          </w:rPr>
          <w:t>пункте 1</w:t>
        </w:r>
      </w:hyperlink>
      <w:r>
        <w:t xml:space="preserve"> настоящей статьи, и документах, подтверждающих возникновение денежных обязательств участника казначейского сопровождения, установленных указанным нормативным правовым актом Министерства финансов Российской Федерации.</w:t>
      </w:r>
    </w:p>
    <w:p w:rsidR="006974E5" w:rsidRDefault="006974E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974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4E5" w:rsidRDefault="006974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4E5" w:rsidRDefault="006974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4E5" w:rsidRDefault="006974E5">
            <w:pPr>
              <w:pStyle w:val="ConsPlusNormal"/>
              <w:jc w:val="both"/>
            </w:pPr>
            <w:proofErr w:type="spellStart"/>
            <w:r>
              <w:rPr>
                <w:color w:val="392C69"/>
              </w:rPr>
              <w:t>КонсультантПлюс</w:t>
            </w:r>
            <w:proofErr w:type="spellEnd"/>
            <w:r>
              <w:rPr>
                <w:color w:val="392C69"/>
              </w:rPr>
              <w:t>: примечание.</w:t>
            </w:r>
          </w:p>
          <w:p w:rsidR="006974E5" w:rsidRDefault="006974E5">
            <w:pPr>
              <w:pStyle w:val="ConsPlusNormal"/>
              <w:jc w:val="both"/>
            </w:pPr>
            <w:r>
              <w:rPr>
                <w:color w:val="392C69"/>
              </w:rPr>
              <w:t xml:space="preserve">Действие п. 5 ст. 242.23 </w:t>
            </w:r>
            <w:hyperlink r:id="rId33">
              <w:r>
                <w:rPr>
                  <w:color w:val="0000FF"/>
                </w:rPr>
                <w:t>приостановлено</w:t>
              </w:r>
            </w:hyperlink>
            <w:r>
              <w:rPr>
                <w:color w:val="392C69"/>
              </w:rPr>
              <w:t xml:space="preserve"> с 01.01.2025 до 01.01.2026 (в части открытия лицевых счетов участника казначейского сопровождения поставщикам по контрактам при осуществлении расчетов в соответствии с </w:t>
            </w:r>
            <w:hyperlink r:id="rId34">
              <w:r>
                <w:rPr>
                  <w:color w:val="0000FF"/>
                </w:rPr>
                <w:t>ч. 2</w:t>
              </w:r>
            </w:hyperlink>
            <w:r>
              <w:rPr>
                <w:color w:val="392C69"/>
              </w:rPr>
              <w:t xml:space="preserve">, </w:t>
            </w:r>
            <w:hyperlink r:id="rId35">
              <w:r>
                <w:rPr>
                  <w:color w:val="0000FF"/>
                </w:rPr>
                <w:t>2.1</w:t>
              </w:r>
            </w:hyperlink>
            <w:r>
              <w:rPr>
                <w:color w:val="392C69"/>
              </w:rPr>
              <w:t xml:space="preserve">, </w:t>
            </w:r>
            <w:hyperlink r:id="rId36">
              <w:r>
                <w:rPr>
                  <w:color w:val="0000FF"/>
                </w:rPr>
                <w:t>3</w:t>
              </w:r>
            </w:hyperlink>
            <w:r>
              <w:rPr>
                <w:color w:val="392C69"/>
              </w:rPr>
              <w:t xml:space="preserve"> и </w:t>
            </w:r>
            <w:hyperlink r:id="rId37">
              <w:r>
                <w:rPr>
                  <w:color w:val="0000FF"/>
                </w:rPr>
                <w:t>6 ст. 15</w:t>
              </w:r>
            </w:hyperlink>
            <w:r>
              <w:rPr>
                <w:color w:val="392C69"/>
              </w:rPr>
              <w:t xml:space="preserve"> ФЗ от 29.10.2024 N 367-ФЗ).</w:t>
            </w:r>
          </w:p>
        </w:tc>
        <w:tc>
          <w:tcPr>
            <w:tcW w:w="113" w:type="dxa"/>
            <w:tcBorders>
              <w:top w:val="nil"/>
              <w:left w:val="nil"/>
              <w:bottom w:val="nil"/>
              <w:right w:val="nil"/>
            </w:tcBorders>
            <w:shd w:val="clear" w:color="auto" w:fill="F4F3F8"/>
            <w:tcMar>
              <w:top w:w="0" w:type="dxa"/>
              <w:left w:w="0" w:type="dxa"/>
              <w:bottom w:w="0" w:type="dxa"/>
              <w:right w:w="0" w:type="dxa"/>
            </w:tcMar>
          </w:tcPr>
          <w:p w:rsidR="006974E5" w:rsidRDefault="006974E5">
            <w:pPr>
              <w:pStyle w:val="ConsPlusNormal"/>
            </w:pPr>
          </w:p>
        </w:tc>
      </w:tr>
    </w:tbl>
    <w:p w:rsidR="006974E5" w:rsidRDefault="006974E5">
      <w:pPr>
        <w:pStyle w:val="ConsPlusNormal"/>
        <w:spacing w:before="280"/>
        <w:ind w:firstLine="540"/>
        <w:jc w:val="both"/>
      </w:pPr>
      <w:bookmarkStart w:id="8" w:name="P46"/>
      <w:bookmarkEnd w:id="8"/>
      <w:r>
        <w:t xml:space="preserve">5. Финансовые органы субъектов Российской Федерации (муниципальных образований) в случаях, установленных законами субъектов Российской Федерации (муниципальными правовыми актами представительных органов местного самоуправления), вправе осуществлять казначейское сопровождение в отношении средств, определенных в соответствии с </w:t>
      </w:r>
      <w:hyperlink w:anchor="P82">
        <w:r>
          <w:rPr>
            <w:color w:val="0000FF"/>
          </w:rPr>
          <w:t>подпунктом 1 пункта 1 статьи 242.26</w:t>
        </w:r>
      </w:hyperlink>
      <w:r>
        <w:t xml:space="preserve"> настоящего Кодекса, в порядке, установленном высшим исполнительным органом субъекта Российской Федерации (местной администрацией) в соответствии с общими </w:t>
      </w:r>
      <w:hyperlink r:id="rId38">
        <w:r>
          <w:rPr>
            <w:color w:val="0000FF"/>
          </w:rPr>
          <w:t>требованиями</w:t>
        </w:r>
      </w:hyperlink>
      <w:r>
        <w:t xml:space="preserve">, установленными Правительством Российской Федерации, содержащими в том числе положения, предусмотренные </w:t>
      </w:r>
      <w:hyperlink w:anchor="P19">
        <w:r>
          <w:rPr>
            <w:color w:val="0000FF"/>
          </w:rPr>
          <w:t>подпунктом 3 пункта 2</w:t>
        </w:r>
      </w:hyperlink>
      <w:r>
        <w:t xml:space="preserve">, </w:t>
      </w:r>
      <w:hyperlink w:anchor="P26">
        <w:r>
          <w:rPr>
            <w:color w:val="0000FF"/>
          </w:rPr>
          <w:t>пунктом 3</w:t>
        </w:r>
      </w:hyperlink>
      <w:r>
        <w:t xml:space="preserve"> настоящей статьи, а также требования к порядку санкционирования операций со средствами участников казначейского сопровождения, устанавливаемому финансовым органом субъекта Российской Федерации (муниципального образования).</w:t>
      </w:r>
    </w:p>
    <w:p w:rsidR="006974E5" w:rsidRDefault="006974E5">
      <w:pPr>
        <w:pStyle w:val="ConsPlusNormal"/>
        <w:jc w:val="both"/>
      </w:pPr>
      <w:r>
        <w:t xml:space="preserve">(в ред. Федеральных законов от 29.11.2021 </w:t>
      </w:r>
      <w:hyperlink r:id="rId39">
        <w:r>
          <w:rPr>
            <w:color w:val="0000FF"/>
          </w:rPr>
          <w:t>N 384-ФЗ</w:t>
        </w:r>
      </w:hyperlink>
      <w:r>
        <w:t xml:space="preserve">, от 14.04.2023 </w:t>
      </w:r>
      <w:hyperlink r:id="rId40">
        <w:r>
          <w:rPr>
            <w:color w:val="0000FF"/>
          </w:rPr>
          <w:t>N 128-ФЗ</w:t>
        </w:r>
      </w:hyperlink>
      <w:r>
        <w:t xml:space="preserve">, от 13.07.2024 </w:t>
      </w:r>
      <w:hyperlink r:id="rId41">
        <w:r>
          <w:rPr>
            <w:color w:val="0000FF"/>
          </w:rPr>
          <w:t>N 177-ФЗ</w:t>
        </w:r>
      </w:hyperlink>
      <w:r>
        <w:t>)</w:t>
      </w:r>
    </w:p>
    <w:p w:rsidR="006974E5" w:rsidRDefault="006974E5">
      <w:pPr>
        <w:pStyle w:val="ConsPlusNormal"/>
        <w:spacing w:before="220"/>
        <w:ind w:firstLine="540"/>
        <w:jc w:val="both"/>
      </w:pPr>
      <w:r>
        <w:t xml:space="preserve">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w:t>
      </w:r>
      <w:hyperlink w:anchor="P46">
        <w:r>
          <w:rPr>
            <w:color w:val="0000FF"/>
          </w:rPr>
          <w:t>пункте 5</w:t>
        </w:r>
      </w:hyperlink>
      <w:r>
        <w:t xml:space="preserve"> настоящей статьи, средства, предусмотренные настоящим пунктом, подлежат возврату на лицевые счета для учета операций со средствами участников казначейского сопровождения, включая средства, полученные от их размещения.</w:t>
      </w:r>
    </w:p>
    <w:p w:rsidR="006974E5" w:rsidRDefault="006974E5">
      <w:pPr>
        <w:pStyle w:val="ConsPlusNormal"/>
        <w:spacing w:before="220"/>
        <w:ind w:firstLine="540"/>
        <w:jc w:val="both"/>
      </w:pPr>
      <w:r>
        <w:t xml:space="preserve">7. Федеральное казначейство информирует Центральный банк Российской Федерации о совершении казначейских платежей при казначейском сопровождении в </w:t>
      </w:r>
      <w:hyperlink r:id="rId42">
        <w:r>
          <w:rPr>
            <w:color w:val="0000FF"/>
          </w:rPr>
          <w:t>форме</w:t>
        </w:r>
      </w:hyperlink>
      <w:r>
        <w:t xml:space="preserve">, объеме, </w:t>
      </w:r>
      <w:hyperlink r:id="rId43">
        <w:r>
          <w:rPr>
            <w:color w:val="0000FF"/>
          </w:rPr>
          <w:t>порядке</w:t>
        </w:r>
      </w:hyperlink>
      <w:r>
        <w:t xml:space="preserve"> и </w:t>
      </w:r>
      <w:hyperlink r:id="rId44">
        <w:r>
          <w:rPr>
            <w:color w:val="0000FF"/>
          </w:rPr>
          <w:t>сроки</w:t>
        </w:r>
      </w:hyperlink>
      <w:r>
        <w:t>, установленные Федеральным казначейством по согласованию с Центральным банком Российской Федерации.</w:t>
      </w:r>
    </w:p>
    <w:p w:rsidR="006974E5" w:rsidRDefault="006974E5">
      <w:pPr>
        <w:pStyle w:val="ConsPlusNormal"/>
        <w:jc w:val="both"/>
      </w:pPr>
    </w:p>
    <w:p w:rsidR="006974E5" w:rsidRDefault="006974E5">
      <w:pPr>
        <w:pStyle w:val="ConsPlusTitle"/>
        <w:ind w:firstLine="540"/>
        <w:jc w:val="both"/>
        <w:outlineLvl w:val="1"/>
      </w:pPr>
      <w:bookmarkStart w:id="9" w:name="P51"/>
      <w:bookmarkEnd w:id="9"/>
      <w:r>
        <w:t>Статья 242.24. Расширенное казначейское сопровождение</w:t>
      </w:r>
    </w:p>
    <w:p w:rsidR="006974E5" w:rsidRDefault="006974E5">
      <w:pPr>
        <w:pStyle w:val="ConsPlusNormal"/>
        <w:ind w:firstLine="540"/>
        <w:jc w:val="both"/>
      </w:pPr>
    </w:p>
    <w:p w:rsidR="006974E5" w:rsidRDefault="006974E5">
      <w:pPr>
        <w:pStyle w:val="ConsPlusNormal"/>
        <w:ind w:firstLine="540"/>
        <w:jc w:val="both"/>
      </w:pPr>
      <w:r>
        <w:t xml:space="preserve">(введена Федеральным </w:t>
      </w:r>
      <w:hyperlink r:id="rId45">
        <w:r>
          <w:rPr>
            <w:color w:val="0000FF"/>
          </w:rPr>
          <w:t>законом</w:t>
        </w:r>
      </w:hyperlink>
      <w:r>
        <w:t xml:space="preserve"> от 01.07.2021 N 244-ФЗ)</w:t>
      </w:r>
    </w:p>
    <w:p w:rsidR="006974E5" w:rsidRDefault="006974E5">
      <w:pPr>
        <w:pStyle w:val="ConsPlusNormal"/>
        <w:jc w:val="both"/>
      </w:pPr>
    </w:p>
    <w:p w:rsidR="006974E5" w:rsidRDefault="006974E5">
      <w:pPr>
        <w:pStyle w:val="ConsPlusNormal"/>
        <w:ind w:firstLine="540"/>
        <w:jc w:val="both"/>
      </w:pPr>
      <w:r>
        <w:t>1. Федеральное казначейство осуществляет расширенное казначейское сопровождение средств по государственным контрактам, договорам (соглашениям), контрактам (договорам), определенным правовым актом Правительства Российской Федерации.</w:t>
      </w:r>
    </w:p>
    <w:p w:rsidR="006974E5" w:rsidRDefault="006974E5">
      <w:pPr>
        <w:pStyle w:val="ConsPlusNormal"/>
        <w:spacing w:before="220"/>
        <w:ind w:firstLine="540"/>
        <w:jc w:val="both"/>
      </w:pPr>
      <w:r>
        <w:t xml:space="preserve">2. Федеральное казначейство в </w:t>
      </w:r>
      <w:hyperlink r:id="rId46">
        <w:r>
          <w:rPr>
            <w:color w:val="0000FF"/>
          </w:rPr>
          <w:t>порядке</w:t>
        </w:r>
      </w:hyperlink>
      <w:r>
        <w:t xml:space="preserve">, установленном Правительством Российской Федерации, осуществляет расширенное казначейское сопровождение, предусматривающее дополнительно к установленным </w:t>
      </w:r>
      <w:hyperlink w:anchor="P43">
        <w:r>
          <w:rPr>
            <w:color w:val="0000FF"/>
          </w:rPr>
          <w:t>пунктом 4 статьи 242.23</w:t>
        </w:r>
      </w:hyperlink>
      <w:r>
        <w:t xml:space="preserve"> настоящего Кодекса следующие требования:</w:t>
      </w:r>
    </w:p>
    <w:p w:rsidR="006974E5" w:rsidRDefault="006974E5">
      <w:pPr>
        <w:pStyle w:val="ConsPlusNormal"/>
        <w:spacing w:before="220"/>
        <w:ind w:firstLine="540"/>
        <w:jc w:val="both"/>
      </w:pPr>
      <w:r>
        <w:t>1) осуществление операций на лицевых счетах, открытых участникам казначейского сопровождения, после проведения проверки на предмет:</w:t>
      </w:r>
    </w:p>
    <w:p w:rsidR="006974E5" w:rsidRDefault="006974E5">
      <w:pPr>
        <w:pStyle w:val="ConsPlusNormal"/>
        <w:spacing w:before="220"/>
        <w:ind w:firstLine="540"/>
        <w:jc w:val="both"/>
      </w:pPr>
      <w:r>
        <w:lastRenderedPageBreak/>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установленных порядком санкционирования, предусмотренным </w:t>
      </w:r>
      <w:hyperlink w:anchor="P43">
        <w:r>
          <w:rPr>
            <w:color w:val="0000FF"/>
          </w:rPr>
          <w:t>пунктом 4 статьи 242.23</w:t>
        </w:r>
      </w:hyperlink>
      <w:r>
        <w:t xml:space="preserve"> настоящего Кодекса, - в соответствии с </w:t>
      </w:r>
      <w:hyperlink r:id="rId47">
        <w:r>
          <w:rPr>
            <w:color w:val="0000FF"/>
          </w:rPr>
          <w:t>регламентом</w:t>
        </w:r>
      </w:hyperlink>
      <w:r>
        <w:t>, утвержденным Федеральным казначейством;</w:t>
      </w:r>
    </w:p>
    <w:p w:rsidR="006974E5" w:rsidRDefault="006974E5">
      <w:pPr>
        <w:pStyle w:val="ConsPlusNormal"/>
        <w:jc w:val="both"/>
      </w:pPr>
      <w:r>
        <w:t xml:space="preserve">(в ред. Федерального </w:t>
      </w:r>
      <w:hyperlink r:id="rId48">
        <w:r>
          <w:rPr>
            <w:color w:val="0000FF"/>
          </w:rPr>
          <w:t>закона</w:t>
        </w:r>
      </w:hyperlink>
      <w:r>
        <w:t xml:space="preserve"> от 13.07.2024 N 177-ФЗ)</w:t>
      </w:r>
    </w:p>
    <w:p w:rsidR="006974E5" w:rsidRDefault="006974E5">
      <w:pPr>
        <w:pStyle w:val="ConsPlusNormal"/>
        <w:spacing w:before="220"/>
        <w:ind w:firstLine="540"/>
        <w:jc w:val="both"/>
      </w:pPr>
      <w:r>
        <w:t xml:space="preserve">соответствия фактических затрат данным раздельного учета результатов финансово-хозяйственной деятельности по государственному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контракту, договору (соглашению), контракту (договору) и в расходной декларации, - в соответствии с </w:t>
      </w:r>
      <w:hyperlink r:id="rId49">
        <w:r>
          <w:rPr>
            <w:color w:val="0000FF"/>
          </w:rPr>
          <w:t>порядком</w:t>
        </w:r>
      </w:hyperlink>
      <w:r>
        <w:t>, утвержденным Федеральным казначейством;</w:t>
      </w:r>
    </w:p>
    <w:p w:rsidR="006974E5" w:rsidRDefault="006974E5">
      <w:pPr>
        <w:pStyle w:val="ConsPlusNormal"/>
        <w:jc w:val="both"/>
      </w:pPr>
      <w:r>
        <w:t xml:space="preserve">(в ред. Федерального </w:t>
      </w:r>
      <w:hyperlink r:id="rId50">
        <w:r>
          <w:rPr>
            <w:color w:val="0000FF"/>
          </w:rPr>
          <w:t>закона</w:t>
        </w:r>
      </w:hyperlink>
      <w:r>
        <w:t xml:space="preserve"> от 13.07.2024 N 177-ФЗ)</w:t>
      </w:r>
    </w:p>
    <w:p w:rsidR="006974E5" w:rsidRDefault="006974E5">
      <w:pPr>
        <w:pStyle w:val="ConsPlusNormal"/>
        <w:spacing w:before="220"/>
        <w:ind w:firstLine="540"/>
        <w:jc w:val="both"/>
      </w:pPr>
      <w:r>
        <w:t xml:space="preserve">экономической обоснованности затрат по государственному контракту, договору (соглашению), контракту (договору) - в соответствии с порядком, утвержденным Федеральным казначейством, и </w:t>
      </w:r>
      <w:hyperlink r:id="rId51">
        <w:r>
          <w:rPr>
            <w:color w:val="0000FF"/>
          </w:rPr>
          <w:t>правилами</w:t>
        </w:r>
      </w:hyperlink>
      <w:r>
        <w:t xml:space="preserve"> экономического обоснования затрат, установленными Правительством Российской Федерации;</w:t>
      </w:r>
    </w:p>
    <w:p w:rsidR="006974E5" w:rsidRDefault="006974E5">
      <w:pPr>
        <w:pStyle w:val="ConsPlusNormal"/>
        <w:jc w:val="both"/>
      </w:pPr>
      <w:r>
        <w:t xml:space="preserve">(абзац введен Федеральным </w:t>
      </w:r>
      <w:hyperlink r:id="rId52">
        <w:r>
          <w:rPr>
            <w:color w:val="0000FF"/>
          </w:rPr>
          <w:t>законом</w:t>
        </w:r>
      </w:hyperlink>
      <w:r>
        <w:t xml:space="preserve"> от 13.07.2024 N 177-ФЗ)</w:t>
      </w:r>
    </w:p>
    <w:p w:rsidR="006974E5" w:rsidRDefault="006974E5">
      <w:pPr>
        <w:pStyle w:val="ConsPlusNormal"/>
        <w:spacing w:before="220"/>
        <w:ind w:firstLine="540"/>
        <w:jc w:val="both"/>
      </w:pPr>
      <w:r>
        <w:t>2)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p w:rsidR="006974E5" w:rsidRDefault="006974E5">
      <w:pPr>
        <w:pStyle w:val="ConsPlusNormal"/>
        <w:spacing w:before="220"/>
        <w:ind w:firstLine="540"/>
        <w:jc w:val="both"/>
      </w:pPr>
      <w:r>
        <w:t xml:space="preserve">3. Финансовые органы субъектов Российской Федерации (муниципальных образований) в случаях, определенных правовым актом Правительства Российской Федерации, и </w:t>
      </w:r>
      <w:hyperlink r:id="rId53">
        <w:r>
          <w:rPr>
            <w:color w:val="0000FF"/>
          </w:rPr>
          <w:t>порядке</w:t>
        </w:r>
      </w:hyperlink>
      <w:r>
        <w:t xml:space="preserve">, установленном Правительством Российской Федерации, вправе осуществлять расширенное казначейское сопровождение средств, указанных в </w:t>
      </w:r>
      <w:hyperlink w:anchor="P82">
        <w:r>
          <w:rPr>
            <w:color w:val="0000FF"/>
          </w:rPr>
          <w:t>подпункте 1 пункта 1 статьи 242.26</w:t>
        </w:r>
      </w:hyperlink>
      <w:r>
        <w:t xml:space="preserve"> настоящего Кодекса.</w:t>
      </w:r>
    </w:p>
    <w:p w:rsidR="006974E5" w:rsidRDefault="006974E5">
      <w:pPr>
        <w:pStyle w:val="ConsPlusNormal"/>
        <w:jc w:val="both"/>
      </w:pPr>
      <w:r>
        <w:t xml:space="preserve">(п. 3 в ред. Федерального </w:t>
      </w:r>
      <w:hyperlink r:id="rId54">
        <w:r>
          <w:rPr>
            <w:color w:val="0000FF"/>
          </w:rPr>
          <w:t>закона</w:t>
        </w:r>
      </w:hyperlink>
      <w:r>
        <w:t xml:space="preserve"> от 13.07.2024 N 177-ФЗ)</w:t>
      </w:r>
    </w:p>
    <w:p w:rsidR="006974E5" w:rsidRDefault="006974E5">
      <w:pPr>
        <w:pStyle w:val="ConsPlusNormal"/>
        <w:jc w:val="both"/>
      </w:pPr>
    </w:p>
    <w:p w:rsidR="006974E5" w:rsidRDefault="006974E5">
      <w:pPr>
        <w:pStyle w:val="ConsPlusTitle"/>
        <w:ind w:firstLine="540"/>
        <w:jc w:val="both"/>
        <w:outlineLvl w:val="1"/>
      </w:pPr>
      <w:bookmarkStart w:id="10" w:name="P68"/>
      <w:bookmarkEnd w:id="10"/>
      <w:r>
        <w:t>Статья 242.25. Средства, подлежащие казначейскому сопровождению, источником финансового обеспечения которых являются средства, предоставляемые из федерального бюджета</w:t>
      </w:r>
    </w:p>
    <w:p w:rsidR="006974E5" w:rsidRDefault="006974E5">
      <w:pPr>
        <w:pStyle w:val="ConsPlusNormal"/>
        <w:ind w:firstLine="540"/>
        <w:jc w:val="both"/>
      </w:pPr>
    </w:p>
    <w:p w:rsidR="006974E5" w:rsidRDefault="006974E5">
      <w:pPr>
        <w:pStyle w:val="ConsPlusNormal"/>
        <w:ind w:firstLine="540"/>
        <w:jc w:val="both"/>
      </w:pPr>
      <w:r>
        <w:t xml:space="preserve">(введена Федеральным </w:t>
      </w:r>
      <w:hyperlink r:id="rId55">
        <w:r>
          <w:rPr>
            <w:color w:val="0000FF"/>
          </w:rPr>
          <w:t>законом</w:t>
        </w:r>
      </w:hyperlink>
      <w:r>
        <w:t xml:space="preserve"> от 01.07.2021 N 244-ФЗ)</w:t>
      </w:r>
    </w:p>
    <w:p w:rsidR="006974E5" w:rsidRDefault="006974E5">
      <w:pPr>
        <w:pStyle w:val="ConsPlusNormal"/>
        <w:jc w:val="both"/>
      </w:pPr>
    </w:p>
    <w:p w:rsidR="006974E5" w:rsidRDefault="006974E5">
      <w:pPr>
        <w:pStyle w:val="ConsPlusNormal"/>
        <w:ind w:firstLine="540"/>
        <w:jc w:val="both"/>
      </w:pPr>
      <w:r>
        <w:t>Казначейскому сопровождению подлежат определенные федеральным законом о федеральном бюджете средства, получаемые на основании государственных контрактов, договоров (соглашений), контрактов (договоров).</w:t>
      </w:r>
    </w:p>
    <w:p w:rsidR="006974E5" w:rsidRDefault="006974E5">
      <w:pPr>
        <w:pStyle w:val="ConsPlusNormal"/>
        <w:jc w:val="both"/>
      </w:pPr>
    </w:p>
    <w:p w:rsidR="006974E5" w:rsidRDefault="006974E5">
      <w:pPr>
        <w:pStyle w:val="ConsPlusTitle"/>
        <w:ind w:firstLine="540"/>
        <w:jc w:val="both"/>
        <w:outlineLvl w:val="1"/>
      </w:pPr>
      <w:r>
        <w:t>Статья 242.26. Средства, подлежащие казначейскому сопровождению, источником финансового обеспечения которых являются средства, предоставляемые из бюджета субъекта Российской Федерации (местного бюджета)</w:t>
      </w:r>
    </w:p>
    <w:p w:rsidR="006974E5" w:rsidRDefault="006974E5">
      <w:pPr>
        <w:pStyle w:val="ConsPlusNormal"/>
        <w:ind w:firstLine="540"/>
        <w:jc w:val="both"/>
      </w:pPr>
    </w:p>
    <w:p w:rsidR="006974E5" w:rsidRDefault="006974E5">
      <w:pPr>
        <w:pStyle w:val="ConsPlusNormal"/>
        <w:ind w:firstLine="540"/>
        <w:jc w:val="both"/>
      </w:pPr>
      <w:r>
        <w:t xml:space="preserve">(введена Федеральным </w:t>
      </w:r>
      <w:hyperlink r:id="rId56">
        <w:r>
          <w:rPr>
            <w:color w:val="0000FF"/>
          </w:rPr>
          <w:t>законом</w:t>
        </w:r>
      </w:hyperlink>
      <w:r>
        <w:t xml:space="preserve"> от 01.07.2021 N 244-ФЗ)</w:t>
      </w:r>
    </w:p>
    <w:p w:rsidR="006974E5" w:rsidRDefault="006974E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974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4E5" w:rsidRDefault="006974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4E5" w:rsidRDefault="006974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4E5" w:rsidRDefault="006974E5">
            <w:pPr>
              <w:pStyle w:val="ConsPlusNormal"/>
              <w:jc w:val="both"/>
            </w:pPr>
            <w:proofErr w:type="spellStart"/>
            <w:r>
              <w:rPr>
                <w:color w:val="392C69"/>
              </w:rPr>
              <w:t>КонсультантПлюс</w:t>
            </w:r>
            <w:proofErr w:type="spellEnd"/>
            <w:r>
              <w:rPr>
                <w:color w:val="392C69"/>
              </w:rPr>
              <w:t>: примечание.</w:t>
            </w:r>
          </w:p>
          <w:p w:rsidR="006974E5" w:rsidRDefault="006974E5">
            <w:pPr>
              <w:pStyle w:val="ConsPlusNormal"/>
              <w:jc w:val="both"/>
            </w:pPr>
            <w:r>
              <w:rPr>
                <w:color w:val="392C69"/>
              </w:rPr>
              <w:t xml:space="preserve">В 2024 г. дополнительно к случаям, установленным п. 1 ст. 242.26, средства для казначейского сопровождения, предоставляемые из бюджета субъекта РФ (местного бюджета), могут быть </w:t>
            </w:r>
            <w:hyperlink r:id="rId57">
              <w:r>
                <w:rPr>
                  <w:color w:val="0000FF"/>
                </w:rPr>
                <w:t>определены</w:t>
              </w:r>
            </w:hyperlink>
            <w:r>
              <w:rPr>
                <w:color w:val="392C69"/>
              </w:rPr>
              <w:t xml:space="preserve"> решением высшего исполнительного органа субъекта РФ (местной администрации).</w:t>
            </w:r>
          </w:p>
        </w:tc>
        <w:tc>
          <w:tcPr>
            <w:tcW w:w="113" w:type="dxa"/>
            <w:tcBorders>
              <w:top w:val="nil"/>
              <w:left w:val="nil"/>
              <w:bottom w:val="nil"/>
              <w:right w:val="nil"/>
            </w:tcBorders>
            <w:shd w:val="clear" w:color="auto" w:fill="F4F3F8"/>
            <w:tcMar>
              <w:top w:w="0" w:type="dxa"/>
              <w:left w:w="0" w:type="dxa"/>
              <w:bottom w:w="0" w:type="dxa"/>
              <w:right w:w="0" w:type="dxa"/>
            </w:tcMar>
          </w:tcPr>
          <w:p w:rsidR="006974E5" w:rsidRDefault="006974E5">
            <w:pPr>
              <w:pStyle w:val="ConsPlusNormal"/>
            </w:pPr>
          </w:p>
        </w:tc>
      </w:tr>
    </w:tbl>
    <w:p w:rsidR="006974E5" w:rsidRDefault="006974E5">
      <w:pPr>
        <w:pStyle w:val="ConsPlusNormal"/>
        <w:spacing w:before="280"/>
        <w:ind w:firstLine="540"/>
        <w:jc w:val="both"/>
      </w:pPr>
      <w:r>
        <w:lastRenderedPageBreak/>
        <w:t>1. Казначейскому сопровождению подлежат:</w:t>
      </w:r>
    </w:p>
    <w:p w:rsidR="006974E5" w:rsidRDefault="006974E5">
      <w:pPr>
        <w:pStyle w:val="ConsPlusNormal"/>
        <w:jc w:val="both"/>
      </w:pPr>
      <w:r>
        <w:t xml:space="preserve">(в ред. Федерального </w:t>
      </w:r>
      <w:hyperlink r:id="rId58">
        <w:r>
          <w:rPr>
            <w:color w:val="0000FF"/>
          </w:rPr>
          <w:t>закона</w:t>
        </w:r>
      </w:hyperlink>
      <w:r>
        <w:t xml:space="preserve"> от 13.07.2024 N 177-ФЗ)</w:t>
      </w:r>
    </w:p>
    <w:p w:rsidR="006974E5" w:rsidRDefault="006974E5">
      <w:pPr>
        <w:pStyle w:val="ConsPlusNormal"/>
        <w:spacing w:before="220"/>
        <w:ind w:firstLine="540"/>
        <w:jc w:val="both"/>
      </w:pPr>
      <w:bookmarkStart w:id="11" w:name="P82"/>
      <w:bookmarkEnd w:id="11"/>
      <w:r>
        <w:t>1) определенные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решением высшего исполнительного органа субъекта Российской Федерации (местной администрации) средства, получаемые на основании государственных (муниципальных) контрактов, договоров (соглашений), контрактов (договоров), источником финансового обеспечения исполнения которых являются предоставляемые из бюджета субъекта Российской Федерации (местного бюджета) средства;</w:t>
      </w:r>
    </w:p>
    <w:p w:rsidR="006974E5" w:rsidRDefault="006974E5">
      <w:pPr>
        <w:pStyle w:val="ConsPlusNormal"/>
        <w:jc w:val="both"/>
      </w:pPr>
      <w:r>
        <w:t xml:space="preserve">(в ред. Федеральных законов от 21.11.2022 </w:t>
      </w:r>
      <w:hyperlink r:id="rId59">
        <w:r>
          <w:rPr>
            <w:color w:val="0000FF"/>
          </w:rPr>
          <w:t>N 448-ФЗ</w:t>
        </w:r>
      </w:hyperlink>
      <w:r>
        <w:t xml:space="preserve">, от 13.07.2024 </w:t>
      </w:r>
      <w:hyperlink r:id="rId60">
        <w:r>
          <w:rPr>
            <w:color w:val="0000FF"/>
          </w:rPr>
          <w:t>N 177-ФЗ</w:t>
        </w:r>
      </w:hyperlink>
      <w:r>
        <w:t>)</w:t>
      </w:r>
    </w:p>
    <w:p w:rsidR="006974E5" w:rsidRDefault="006974E5">
      <w:pPr>
        <w:pStyle w:val="ConsPlusNormal"/>
        <w:spacing w:before="220"/>
        <w:ind w:firstLine="540"/>
        <w:jc w:val="both"/>
      </w:pPr>
      <w:r>
        <w:t xml:space="preserve">абзацы второй - третий утратили силу. - Федеральный </w:t>
      </w:r>
      <w:hyperlink r:id="rId61">
        <w:r>
          <w:rPr>
            <w:color w:val="0000FF"/>
          </w:rPr>
          <w:t>закон</w:t>
        </w:r>
      </w:hyperlink>
      <w:r>
        <w:t xml:space="preserve"> от 21.11.2022 N 448-ФЗ;</w:t>
      </w:r>
    </w:p>
    <w:p w:rsidR="006974E5" w:rsidRDefault="006974E5">
      <w:pPr>
        <w:pStyle w:val="ConsPlusNormal"/>
        <w:spacing w:before="220"/>
        <w:ind w:firstLine="540"/>
        <w:jc w:val="both"/>
      </w:pPr>
      <w:r>
        <w:t xml:space="preserve">2) средства, получаемые (полученные) участниками казначейского сопровождения, в случаях, установленных федеральными законами, решениями Правительства Российской Федерации (включая средства, указанные в </w:t>
      </w:r>
      <w:hyperlink w:anchor="P98">
        <w:r>
          <w:rPr>
            <w:color w:val="0000FF"/>
          </w:rPr>
          <w:t>абзаце четвертом подпункта 1 статьи 242.27</w:t>
        </w:r>
      </w:hyperlink>
      <w:r>
        <w:t xml:space="preserve"> настоящего Кодекса).</w:t>
      </w:r>
    </w:p>
    <w:p w:rsidR="006974E5" w:rsidRDefault="006974E5">
      <w:pPr>
        <w:pStyle w:val="ConsPlusNormal"/>
        <w:spacing w:before="220"/>
        <w:ind w:firstLine="540"/>
        <w:jc w:val="both"/>
      </w:pPr>
      <w:r>
        <w:t xml:space="preserve">2. Казначейское сопровождение средств, определенных в соответствии с </w:t>
      </w:r>
      <w:hyperlink w:anchor="P82">
        <w:r>
          <w:rPr>
            <w:color w:val="0000FF"/>
          </w:rPr>
          <w:t>подпунктом 1 пункта 1</w:t>
        </w:r>
      </w:hyperlink>
      <w:r>
        <w:t xml:space="preserve"> настоящей статьи, осуществляется финансовым органом субъекта Российской Федерации (муниципального образования) в соответствии с </w:t>
      </w:r>
      <w:hyperlink w:anchor="P46">
        <w:r>
          <w:rPr>
            <w:color w:val="0000FF"/>
          </w:rPr>
          <w:t>пунктом 5 статьи 242.23</w:t>
        </w:r>
      </w:hyperlink>
      <w:r>
        <w:t xml:space="preserve"> настоящего Кодекса или Федеральным казначейством в соответствии с </w:t>
      </w:r>
      <w:hyperlink w:anchor="P26">
        <w:r>
          <w:rPr>
            <w:color w:val="0000FF"/>
          </w:rPr>
          <w:t>пунктом 3 статьи 242.23</w:t>
        </w:r>
      </w:hyperlink>
      <w:r>
        <w:t xml:space="preserve"> настоящего Кодекса при осуществлении им отдельных функций финансового органа субъекта Российской Федерации (муниципального образования) в соответствии со </w:t>
      </w:r>
      <w:hyperlink r:id="rId62">
        <w:r>
          <w:rPr>
            <w:color w:val="0000FF"/>
          </w:rPr>
          <w:t>статьей 220.2</w:t>
        </w:r>
      </w:hyperlink>
      <w:r>
        <w:t xml:space="preserve"> настоящего Кодекса.</w:t>
      </w:r>
    </w:p>
    <w:p w:rsidR="006974E5" w:rsidRDefault="006974E5">
      <w:pPr>
        <w:pStyle w:val="ConsPlusNormal"/>
        <w:jc w:val="both"/>
      </w:pPr>
      <w:r>
        <w:t xml:space="preserve">(п. 2 в ред. Федерального </w:t>
      </w:r>
      <w:hyperlink r:id="rId63">
        <w:r>
          <w:rPr>
            <w:color w:val="0000FF"/>
          </w:rPr>
          <w:t>закона</w:t>
        </w:r>
      </w:hyperlink>
      <w:r>
        <w:t xml:space="preserve"> от 13.07.2024 N 177-ФЗ)</w:t>
      </w:r>
    </w:p>
    <w:p w:rsidR="006974E5" w:rsidRDefault="006974E5">
      <w:pPr>
        <w:pStyle w:val="ConsPlusNormal"/>
        <w:jc w:val="both"/>
      </w:pPr>
    </w:p>
    <w:p w:rsidR="006974E5" w:rsidRDefault="006974E5">
      <w:pPr>
        <w:pStyle w:val="ConsPlusTitle"/>
        <w:ind w:firstLine="540"/>
        <w:jc w:val="both"/>
        <w:outlineLvl w:val="1"/>
      </w:pPr>
      <w:r>
        <w:t>Статья 242.27. Средства, не подлежащие казначейскому сопровождению</w:t>
      </w:r>
    </w:p>
    <w:p w:rsidR="006974E5" w:rsidRDefault="006974E5">
      <w:pPr>
        <w:pStyle w:val="ConsPlusNormal"/>
        <w:ind w:firstLine="540"/>
        <w:jc w:val="both"/>
      </w:pPr>
    </w:p>
    <w:p w:rsidR="006974E5" w:rsidRDefault="006974E5">
      <w:pPr>
        <w:pStyle w:val="ConsPlusNormal"/>
        <w:ind w:firstLine="540"/>
        <w:jc w:val="both"/>
      </w:pPr>
      <w:r>
        <w:t xml:space="preserve">(введена Федеральным </w:t>
      </w:r>
      <w:hyperlink r:id="rId64">
        <w:r>
          <w:rPr>
            <w:color w:val="0000FF"/>
          </w:rPr>
          <w:t>законом</w:t>
        </w:r>
      </w:hyperlink>
      <w:r>
        <w:t xml:space="preserve"> от 01.07.2021 N 244-ФЗ)</w:t>
      </w:r>
    </w:p>
    <w:p w:rsidR="006974E5" w:rsidRDefault="006974E5">
      <w:pPr>
        <w:pStyle w:val="ConsPlusNormal"/>
        <w:jc w:val="both"/>
      </w:pPr>
    </w:p>
    <w:p w:rsidR="006974E5" w:rsidRDefault="006974E5">
      <w:pPr>
        <w:pStyle w:val="ConsPlusNormal"/>
        <w:ind w:firstLine="540"/>
        <w:jc w:val="both"/>
      </w:pPr>
      <w:r>
        <w:t>Казначейскому сопровождению не подлежат средства, предоставляемые юридическим лицам, индивидуальным предпринимателям, физическим лицам - производителям товаров, работ, услуг:</w:t>
      </w:r>
    </w:p>
    <w:p w:rsidR="006974E5" w:rsidRDefault="006974E5">
      <w:pPr>
        <w:pStyle w:val="ConsPlusNormal"/>
        <w:spacing w:before="220"/>
        <w:ind w:firstLine="540"/>
        <w:jc w:val="both"/>
      </w:pPr>
      <w:r>
        <w:t>1) на основании:</w:t>
      </w:r>
    </w:p>
    <w:p w:rsidR="006974E5" w:rsidRDefault="006974E5">
      <w:pPr>
        <w:pStyle w:val="ConsPlusNormal"/>
        <w:spacing w:before="220"/>
        <w:ind w:firstLine="540"/>
        <w:jc w:val="both"/>
      </w:pPr>
      <w:r>
        <w:t>государственных (муниципальных) контрактов,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6974E5" w:rsidRDefault="006974E5">
      <w:pPr>
        <w:pStyle w:val="ConsPlusNormal"/>
        <w:jc w:val="both"/>
      </w:pPr>
      <w:r>
        <w:lastRenderedPageBreak/>
        <w:t xml:space="preserve">(в ред. Федерального </w:t>
      </w:r>
      <w:hyperlink r:id="rId65">
        <w:r>
          <w:rPr>
            <w:color w:val="0000FF"/>
          </w:rPr>
          <w:t>закона</w:t>
        </w:r>
      </w:hyperlink>
      <w:r>
        <w:t xml:space="preserve"> от 04.11.2022 N 432-ФЗ)</w:t>
      </w:r>
    </w:p>
    <w:p w:rsidR="006974E5" w:rsidRDefault="006974E5">
      <w:pPr>
        <w:pStyle w:val="ConsPlusNormal"/>
        <w:spacing w:before="220"/>
        <w:ind w:firstLine="540"/>
        <w:jc w:val="both"/>
      </w:pPr>
      <w:r>
        <w:t>государственных (муниципальных) контрактов (контрактов), исполнителями которых являются государственные (муниципальные) казенные учреждения;</w:t>
      </w:r>
    </w:p>
    <w:p w:rsidR="006974E5" w:rsidRDefault="006974E5">
      <w:pPr>
        <w:pStyle w:val="ConsPlusNormal"/>
        <w:spacing w:before="220"/>
        <w:ind w:firstLine="540"/>
        <w:jc w:val="both"/>
      </w:pPr>
      <w:bookmarkStart w:id="12" w:name="P98"/>
      <w:bookmarkEnd w:id="12"/>
      <w:r>
        <w:t>государственных (муниципальных) контрактов, исполнение которых подлежит банковскому сопровождению в соответствии с законодательством Российской Федерации;</w:t>
      </w:r>
    </w:p>
    <w:p w:rsidR="006974E5" w:rsidRDefault="006974E5">
      <w:pPr>
        <w:pStyle w:val="ConsPlusNormal"/>
        <w:spacing w:before="220"/>
        <w:ind w:firstLine="540"/>
        <w:jc w:val="both"/>
      </w:pPr>
      <w:r>
        <w:t>контрактов (договоров), заключенных в рамках исполнения договоров (соглашений) о предоставлении субсидий (бюджетных инвестиций), по решению Правительства Российской Федерации;</w:t>
      </w:r>
    </w:p>
    <w:p w:rsidR="006974E5" w:rsidRDefault="006974E5">
      <w:pPr>
        <w:pStyle w:val="ConsPlusNormal"/>
        <w:spacing w:before="220"/>
        <w:ind w:firstLine="540"/>
        <w:jc w:val="both"/>
      </w:pPr>
      <w:r>
        <w:t>государственных (муниципальных) контрактов, контрактов (договоров), заключаемых в целях оказания гуманитарной помощи, ликвидации последствий пожаров, аварий, стихийных и иных бедствий, которые повлекли за собой значительные материальные потери и нарушение условий жизнедеятельности населения, по решениям Президента Российской Федерации или Правительства Российской Федерации;</w:t>
      </w:r>
    </w:p>
    <w:p w:rsidR="006974E5" w:rsidRDefault="006974E5">
      <w:pPr>
        <w:pStyle w:val="ConsPlusNormal"/>
        <w:jc w:val="both"/>
      </w:pPr>
      <w:r>
        <w:t xml:space="preserve">(абзац введен Федеральным </w:t>
      </w:r>
      <w:hyperlink r:id="rId66">
        <w:r>
          <w:rPr>
            <w:color w:val="0000FF"/>
          </w:rPr>
          <w:t>законом</w:t>
        </w:r>
      </w:hyperlink>
      <w:r>
        <w:t xml:space="preserve"> от 21.11.2022 N 448-ФЗ)</w:t>
      </w:r>
    </w:p>
    <w:p w:rsidR="006974E5" w:rsidRDefault="006974E5">
      <w:pPr>
        <w:pStyle w:val="ConsPlusNormal"/>
        <w:spacing w:before="220"/>
        <w:ind w:firstLine="540"/>
        <w:jc w:val="both"/>
      </w:pPr>
      <w:r>
        <w:t xml:space="preserve">государственных (муниципальных) контрактов, контрактов (договоров), операции </w:t>
      </w:r>
      <w:proofErr w:type="gramStart"/>
      <w:r>
        <w:t>со средствами</w:t>
      </w:r>
      <w:proofErr w:type="gramEnd"/>
      <w:r>
        <w:t xml:space="preserve"> по которым осуществляются в соответствии с валютным законодательством Российской Федерации;</w:t>
      </w:r>
    </w:p>
    <w:p w:rsidR="006974E5" w:rsidRDefault="006974E5">
      <w:pPr>
        <w:pStyle w:val="ConsPlusNormal"/>
        <w:jc w:val="both"/>
      </w:pPr>
      <w:r>
        <w:t xml:space="preserve">(абзац введен Федеральным </w:t>
      </w:r>
      <w:hyperlink r:id="rId67">
        <w:r>
          <w:rPr>
            <w:color w:val="0000FF"/>
          </w:rPr>
          <w:t>законом</w:t>
        </w:r>
      </w:hyperlink>
      <w:r>
        <w:t xml:space="preserve"> от 13.07.2024 N 177-ФЗ)</w:t>
      </w:r>
    </w:p>
    <w:p w:rsidR="006974E5" w:rsidRDefault="006974E5">
      <w:pPr>
        <w:pStyle w:val="ConsPlusNormal"/>
        <w:spacing w:before="220"/>
        <w:ind w:firstLine="540"/>
        <w:jc w:val="both"/>
      </w:pPr>
      <w:r>
        <w:t>2)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w:t>
      </w:r>
    </w:p>
    <w:p w:rsidR="006974E5" w:rsidRDefault="006974E5">
      <w:pPr>
        <w:pStyle w:val="ConsPlusNormal"/>
        <w:spacing w:before="220"/>
        <w:ind w:firstLine="540"/>
        <w:jc w:val="both"/>
      </w:pPr>
      <w:r>
        <w:t>3) за заслуги перед государством в области науки и техники, образования, культуры, искусства и средств массовой информации (гранты, кроме грантов, условиями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w:t>
      </w:r>
    </w:p>
    <w:p w:rsidR="006974E5" w:rsidRDefault="006974E5">
      <w:pPr>
        <w:pStyle w:val="ConsPlusNormal"/>
        <w:spacing w:before="220"/>
        <w:ind w:firstLine="540"/>
        <w:jc w:val="both"/>
      </w:pPr>
      <w:r>
        <w:t>4) социально ориентированным некоммерческим организациям, а также иным юридическим лицам, указанным законом (решением) о бюджете;</w:t>
      </w:r>
    </w:p>
    <w:p w:rsidR="006974E5" w:rsidRDefault="006974E5">
      <w:pPr>
        <w:pStyle w:val="ConsPlusNormal"/>
        <w:spacing w:before="220"/>
        <w:ind w:firstLine="540"/>
        <w:jc w:val="both"/>
      </w:pPr>
      <w:r>
        <w:t>5) в рамках исполнения государственного оборонного заказа:</w:t>
      </w:r>
    </w:p>
    <w:p w:rsidR="006974E5" w:rsidRDefault="006974E5">
      <w:pPr>
        <w:pStyle w:val="ConsPlusNormal"/>
        <w:spacing w:before="220"/>
        <w:ind w:firstLine="540"/>
        <w:jc w:val="both"/>
      </w:pPr>
      <w:r>
        <w:t xml:space="preserve">в целях проведения операций, осуществляемых на отдельных счетах, открытых в уполномоченных банках в соответствии с Федеральным </w:t>
      </w:r>
      <w:hyperlink r:id="rId68">
        <w:r>
          <w:rPr>
            <w:color w:val="0000FF"/>
          </w:rPr>
          <w:t>законом</w:t>
        </w:r>
      </w:hyperlink>
      <w:r>
        <w:t xml:space="preserve"> от 29 декабря 2012 года N 275-ФЗ "О государственном оборонном заказе";</w:t>
      </w:r>
    </w:p>
    <w:p w:rsidR="006974E5" w:rsidRDefault="006974E5">
      <w:pPr>
        <w:pStyle w:val="ConsPlusNormal"/>
        <w:spacing w:before="220"/>
        <w:ind w:firstLine="540"/>
        <w:jc w:val="both"/>
      </w:pPr>
      <w:r>
        <w:t>в целях обеспечения органов внешней разведки Российской Федерации средствами разведывательной деятельности;</w:t>
      </w:r>
    </w:p>
    <w:p w:rsidR="006974E5" w:rsidRDefault="006974E5">
      <w:pPr>
        <w:pStyle w:val="ConsPlusNormal"/>
        <w:spacing w:before="220"/>
        <w:ind w:firstLine="540"/>
        <w:jc w:val="both"/>
      </w:pPr>
      <w:r>
        <w:t>в целях обеспечения органов федеральной службы безопасности средствами контрразведывательной деятельности, борьбы с терроризмом (за исключением средств, предоставляемых юридическим лицам на основании государственных контрактов, условия которых содержат положения о казначейском сопровождении таких средств);</w:t>
      </w:r>
    </w:p>
    <w:p w:rsidR="006974E5" w:rsidRDefault="006974E5">
      <w:pPr>
        <w:pStyle w:val="ConsPlusNormal"/>
        <w:jc w:val="both"/>
      </w:pPr>
      <w:r>
        <w:t xml:space="preserve">(в ред. Федерального </w:t>
      </w:r>
      <w:hyperlink r:id="rId69">
        <w:r>
          <w:rPr>
            <w:color w:val="0000FF"/>
          </w:rPr>
          <w:t>закона</w:t>
        </w:r>
      </w:hyperlink>
      <w:r>
        <w:t xml:space="preserve"> от 21.11.2022 N 448-ФЗ)</w:t>
      </w:r>
    </w:p>
    <w:p w:rsidR="006974E5" w:rsidRDefault="006974E5">
      <w:pPr>
        <w:pStyle w:val="ConsPlusNormal"/>
        <w:spacing w:before="220"/>
        <w:ind w:firstLine="540"/>
        <w:jc w:val="both"/>
      </w:pPr>
      <w:r>
        <w:t>в целях обеспечения Государственной корпорации по атомной энергии "</w:t>
      </w:r>
      <w:proofErr w:type="spellStart"/>
      <w:r>
        <w:t>Росатом</w:t>
      </w:r>
      <w:proofErr w:type="spellEnd"/>
      <w:r>
        <w:t xml:space="preserve">"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w:t>
      </w:r>
      <w:r>
        <w:lastRenderedPageBreak/>
        <w:t>радиационной безопасности, формированию государственного запаса специального сырья и делящихся материалов;</w:t>
      </w:r>
    </w:p>
    <w:p w:rsidR="006974E5" w:rsidRDefault="006974E5">
      <w:pPr>
        <w:pStyle w:val="ConsPlusNormal"/>
        <w:spacing w:before="220"/>
        <w:ind w:firstLine="540"/>
        <w:jc w:val="both"/>
      </w:pPr>
      <w:r>
        <w:t>6) банкам и государственной корпорации развития "ВЭБ.РФ";</w:t>
      </w:r>
    </w:p>
    <w:p w:rsidR="006974E5" w:rsidRDefault="006974E5">
      <w:pPr>
        <w:pStyle w:val="ConsPlusNormal"/>
        <w:spacing w:before="220"/>
        <w:ind w:firstLine="540"/>
        <w:jc w:val="both"/>
      </w:pPr>
      <w:r>
        <w:t>7) Фонду перспективных исследований, источником образования которых являются субсидии из федерального бюджета в виде имущественного взноса Российской Федерации;</w:t>
      </w:r>
    </w:p>
    <w:p w:rsidR="006974E5" w:rsidRDefault="006974E5">
      <w:pPr>
        <w:pStyle w:val="ConsPlusNormal"/>
        <w:spacing w:before="220"/>
        <w:ind w:firstLine="540"/>
        <w:jc w:val="both"/>
      </w:pPr>
      <w:r>
        <w:t>8) при реализации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w:t>
      </w:r>
    </w:p>
    <w:p w:rsidR="006974E5" w:rsidRDefault="006974E5">
      <w:pPr>
        <w:pStyle w:val="ConsPlusNormal"/>
        <w:spacing w:before="220"/>
        <w:ind w:firstLine="540"/>
        <w:jc w:val="both"/>
      </w:pPr>
      <w:r>
        <w:t>9) 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w:t>
      </w:r>
    </w:p>
    <w:p w:rsidR="006974E5" w:rsidRDefault="006974E5">
      <w:pPr>
        <w:pStyle w:val="ConsPlusNormal"/>
        <w:spacing w:before="220"/>
        <w:ind w:firstLine="540"/>
        <w:jc w:val="both"/>
      </w:pPr>
      <w:r>
        <w:t>10) некоммерческим организациям в виде имущественного взноса на обеспечение культурной, образовательной и иной общественно полезной деятельности по решению Президента Российской Федерации.</w:t>
      </w:r>
    </w:p>
    <w:p w:rsidR="006974E5" w:rsidRDefault="006974E5">
      <w:pPr>
        <w:pStyle w:val="ConsPlusNormal"/>
        <w:jc w:val="both"/>
      </w:pPr>
      <w:r>
        <w:t>(</w:t>
      </w:r>
      <w:proofErr w:type="spellStart"/>
      <w:r>
        <w:t>пп</w:t>
      </w:r>
      <w:proofErr w:type="spellEnd"/>
      <w:r>
        <w:t xml:space="preserve">. 10 введен Федеральным </w:t>
      </w:r>
      <w:hyperlink r:id="rId70">
        <w:r>
          <w:rPr>
            <w:color w:val="0000FF"/>
          </w:rPr>
          <w:t>законом</w:t>
        </w:r>
      </w:hyperlink>
      <w:r>
        <w:t xml:space="preserve"> от 21.11.2022 N 448-ФЗ)</w:t>
      </w:r>
    </w:p>
    <w:p w:rsidR="006974E5" w:rsidRDefault="006974E5">
      <w:pPr>
        <w:pStyle w:val="ConsPlusNormal"/>
        <w:jc w:val="both"/>
      </w:pPr>
    </w:p>
    <w:p w:rsidR="00D142AD" w:rsidRDefault="00325102"/>
    <w:sectPr w:rsidR="00D142AD" w:rsidSect="000F6D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4E5"/>
    <w:rsid w:val="00174B0F"/>
    <w:rsid w:val="001B1D8A"/>
    <w:rsid w:val="0034771F"/>
    <w:rsid w:val="00364FE9"/>
    <w:rsid w:val="0047610F"/>
    <w:rsid w:val="0050119C"/>
    <w:rsid w:val="006974E5"/>
    <w:rsid w:val="0081409F"/>
    <w:rsid w:val="00816E32"/>
    <w:rsid w:val="00894416"/>
    <w:rsid w:val="00EB1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3E09F"/>
  <w15:chartTrackingRefBased/>
  <w15:docId w15:val="{772E8274-499C-492B-B8C3-DD1D2BB0A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974E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6974E5"/>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89353&amp;dst=100310" TargetMode="External"/><Relationship Id="rId21" Type="http://schemas.openxmlformats.org/officeDocument/2006/relationships/hyperlink" Target="https://login.consultant.ru/link/?req=doc&amp;base=LAW&amp;n=494464&amp;dst=100117" TargetMode="External"/><Relationship Id="rId42" Type="http://schemas.openxmlformats.org/officeDocument/2006/relationships/hyperlink" Target="https://login.consultant.ru/link/?req=doc&amp;base=LAW&amp;n=408289&amp;dst=100017" TargetMode="External"/><Relationship Id="rId47" Type="http://schemas.openxmlformats.org/officeDocument/2006/relationships/hyperlink" Target="https://login.consultant.ru/link/?req=doc&amp;base=LAW&amp;n=495176&amp;dst=100012" TargetMode="External"/><Relationship Id="rId63" Type="http://schemas.openxmlformats.org/officeDocument/2006/relationships/hyperlink" Target="https://login.consultant.ru/link/?req=doc&amp;base=LAW&amp;n=489353&amp;dst=100329" TargetMode="External"/><Relationship Id="rId68" Type="http://schemas.openxmlformats.org/officeDocument/2006/relationships/hyperlink" Target="https://login.consultant.ru/link/?req=doc&amp;base=LAW&amp;n=494958" TargetMode="External"/><Relationship Id="rId7" Type="http://schemas.openxmlformats.org/officeDocument/2006/relationships/hyperlink" Target="https://login.consultant.ru/link/?req=doc&amp;base=LAW&amp;n=503620&amp;dst=103142" TargetMode="External"/><Relationship Id="rId71"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LAW&amp;n=407192&amp;dst=100019" TargetMode="External"/><Relationship Id="rId29" Type="http://schemas.openxmlformats.org/officeDocument/2006/relationships/hyperlink" Target="https://login.consultant.ru/link/?req=doc&amp;base=LAW&amp;n=489353&amp;dst=100313" TargetMode="External"/><Relationship Id="rId11" Type="http://schemas.openxmlformats.org/officeDocument/2006/relationships/hyperlink" Target="https://login.consultant.ru/link/?req=doc&amp;base=LAW&amp;n=494464&amp;dst=100117" TargetMode="External"/><Relationship Id="rId24" Type="http://schemas.openxmlformats.org/officeDocument/2006/relationships/hyperlink" Target="https://login.consultant.ru/link/?req=doc&amp;base=LAW&amp;n=489331&amp;dst=100093" TargetMode="External"/><Relationship Id="rId32" Type="http://schemas.openxmlformats.org/officeDocument/2006/relationships/hyperlink" Target="https://login.consultant.ru/link/?req=doc&amp;base=LAW&amp;n=457849&amp;dst=100011" TargetMode="External"/><Relationship Id="rId37" Type="http://schemas.openxmlformats.org/officeDocument/2006/relationships/hyperlink" Target="https://login.consultant.ru/link/?req=doc&amp;base=LAW&amp;n=494464&amp;dst=100144" TargetMode="External"/><Relationship Id="rId40" Type="http://schemas.openxmlformats.org/officeDocument/2006/relationships/hyperlink" Target="https://login.consultant.ru/link/?req=doc&amp;base=LAW&amp;n=454087&amp;dst=100300" TargetMode="External"/><Relationship Id="rId45" Type="http://schemas.openxmlformats.org/officeDocument/2006/relationships/hyperlink" Target="https://login.consultant.ru/link/?req=doc&amp;base=LAW&amp;n=401699&amp;dst=100220" TargetMode="External"/><Relationship Id="rId53" Type="http://schemas.openxmlformats.org/officeDocument/2006/relationships/hyperlink" Target="https://login.consultant.ru/link/?req=doc&amp;base=LAW&amp;n=493157&amp;dst=100063" TargetMode="External"/><Relationship Id="rId58" Type="http://schemas.openxmlformats.org/officeDocument/2006/relationships/hyperlink" Target="https://login.consultant.ru/link/?req=doc&amp;base=LAW&amp;n=489353&amp;dst=100327" TargetMode="External"/><Relationship Id="rId66" Type="http://schemas.openxmlformats.org/officeDocument/2006/relationships/hyperlink" Target="https://login.consultant.ru/link/?req=doc&amp;base=LAW&amp;n=489350&amp;dst=100115" TargetMode="External"/><Relationship Id="rId5" Type="http://schemas.openxmlformats.org/officeDocument/2006/relationships/hyperlink" Target="https://login.consultant.ru/link/?req=doc&amp;base=LAW&amp;n=401699&amp;dst=100192" TargetMode="External"/><Relationship Id="rId61" Type="http://schemas.openxmlformats.org/officeDocument/2006/relationships/hyperlink" Target="https://login.consultant.ru/link/?req=doc&amp;base=LAW&amp;n=489350&amp;dst=100113" TargetMode="External"/><Relationship Id="rId19" Type="http://schemas.openxmlformats.org/officeDocument/2006/relationships/hyperlink" Target="https://login.consultant.ru/link/?req=doc&amp;base=LAW&amp;n=494464&amp;dst=100141" TargetMode="External"/><Relationship Id="rId14" Type="http://schemas.openxmlformats.org/officeDocument/2006/relationships/hyperlink" Target="https://login.consultant.ru/link/?req=doc&amp;base=LAW&amp;n=503620&amp;dst=103142" TargetMode="External"/><Relationship Id="rId22" Type="http://schemas.openxmlformats.org/officeDocument/2006/relationships/hyperlink" Target="https://login.consultant.ru/link/?req=doc&amp;base=LAW&amp;n=494464&amp;dst=100144" TargetMode="External"/><Relationship Id="rId27" Type="http://schemas.openxmlformats.org/officeDocument/2006/relationships/hyperlink" Target="https://login.consultant.ru/link/?req=doc&amp;base=LAW&amp;n=489353&amp;dst=100311" TargetMode="External"/><Relationship Id="rId30" Type="http://schemas.openxmlformats.org/officeDocument/2006/relationships/hyperlink" Target="https://login.consultant.ru/link/?req=doc&amp;base=LAW&amp;n=489353&amp;dst=100315" TargetMode="External"/><Relationship Id="rId35" Type="http://schemas.openxmlformats.org/officeDocument/2006/relationships/hyperlink" Target="https://login.consultant.ru/link/?req=doc&amp;base=LAW&amp;n=494464&amp;dst=100142" TargetMode="External"/><Relationship Id="rId43" Type="http://schemas.openxmlformats.org/officeDocument/2006/relationships/hyperlink" Target="https://login.consultant.ru/link/?req=doc&amp;base=LAW&amp;n=408289&amp;dst=100007" TargetMode="External"/><Relationship Id="rId48" Type="http://schemas.openxmlformats.org/officeDocument/2006/relationships/hyperlink" Target="https://login.consultant.ru/link/?req=doc&amp;base=LAW&amp;n=489353&amp;dst=100319" TargetMode="External"/><Relationship Id="rId56" Type="http://schemas.openxmlformats.org/officeDocument/2006/relationships/hyperlink" Target="https://login.consultant.ru/link/?req=doc&amp;base=LAW&amp;n=401699&amp;dst=100230" TargetMode="External"/><Relationship Id="rId64" Type="http://schemas.openxmlformats.org/officeDocument/2006/relationships/hyperlink" Target="https://login.consultant.ru/link/?req=doc&amp;base=LAW&amp;n=401699&amp;dst=100237" TargetMode="External"/><Relationship Id="rId69" Type="http://schemas.openxmlformats.org/officeDocument/2006/relationships/hyperlink" Target="https://login.consultant.ru/link/?req=doc&amp;base=LAW&amp;n=489350&amp;dst=100117" TargetMode="External"/><Relationship Id="rId8" Type="http://schemas.openxmlformats.org/officeDocument/2006/relationships/hyperlink" Target="https://login.consultant.ru/link/?req=doc&amp;base=LAW&amp;n=494464&amp;dst=100075" TargetMode="External"/><Relationship Id="rId51" Type="http://schemas.openxmlformats.org/officeDocument/2006/relationships/hyperlink" Target="https://login.consultant.ru/link/?req=doc&amp;base=LAW&amp;n=435120&amp;dst=100009" TargetMode="External"/><Relationship Id="rId72"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login.consultant.ru/link/?req=doc&amp;base=LAW&amp;n=494464&amp;dst=100144" TargetMode="External"/><Relationship Id="rId17" Type="http://schemas.openxmlformats.org/officeDocument/2006/relationships/hyperlink" Target="https://login.consultant.ru/link/?req=doc&amp;base=LAW&amp;n=457847&amp;dst=100010" TargetMode="External"/><Relationship Id="rId25" Type="http://schemas.openxmlformats.org/officeDocument/2006/relationships/hyperlink" Target="https://login.consultant.ru/link/?req=doc&amp;base=LAW&amp;n=494464&amp;dst=100075" TargetMode="External"/><Relationship Id="rId33" Type="http://schemas.openxmlformats.org/officeDocument/2006/relationships/hyperlink" Target="https://login.consultant.ru/link/?req=doc&amp;base=LAW&amp;n=494464&amp;dst=100075" TargetMode="External"/><Relationship Id="rId38" Type="http://schemas.openxmlformats.org/officeDocument/2006/relationships/hyperlink" Target="https://login.consultant.ru/link/?req=doc&amp;base=LAW&amp;n=434209&amp;dst=100009" TargetMode="External"/><Relationship Id="rId46" Type="http://schemas.openxmlformats.org/officeDocument/2006/relationships/hyperlink" Target="https://login.consultant.ru/link/?req=doc&amp;base=LAW&amp;n=493157&amp;dst=100063" TargetMode="External"/><Relationship Id="rId59" Type="http://schemas.openxmlformats.org/officeDocument/2006/relationships/hyperlink" Target="https://login.consultant.ru/link/?req=doc&amp;base=LAW&amp;n=489350&amp;dst=100112" TargetMode="External"/><Relationship Id="rId67" Type="http://schemas.openxmlformats.org/officeDocument/2006/relationships/hyperlink" Target="https://login.consultant.ru/link/?req=doc&amp;base=LAW&amp;n=489353&amp;dst=100331" TargetMode="External"/><Relationship Id="rId20" Type="http://schemas.openxmlformats.org/officeDocument/2006/relationships/hyperlink" Target="https://login.consultant.ru/link/?req=doc&amp;base=LAW&amp;n=494464&amp;dst=100142" TargetMode="External"/><Relationship Id="rId41" Type="http://schemas.openxmlformats.org/officeDocument/2006/relationships/hyperlink" Target="https://login.consultant.ru/link/?req=doc&amp;base=LAW&amp;n=489353&amp;dst=100316" TargetMode="External"/><Relationship Id="rId54" Type="http://schemas.openxmlformats.org/officeDocument/2006/relationships/hyperlink" Target="https://login.consultant.ru/link/?req=doc&amp;base=LAW&amp;n=489353&amp;dst=100323" TargetMode="External"/><Relationship Id="rId62" Type="http://schemas.openxmlformats.org/officeDocument/2006/relationships/hyperlink" Target="https://login.consultant.ru/link/?req=doc&amp;base=LAW&amp;n=503620&amp;dst=6027" TargetMode="External"/><Relationship Id="rId70" Type="http://schemas.openxmlformats.org/officeDocument/2006/relationships/hyperlink" Target="https://login.consultant.ru/link/?req=doc&amp;base=LAW&amp;n=489350&amp;dst=100118" TargetMode="External"/><Relationship Id="rId1" Type="http://schemas.openxmlformats.org/officeDocument/2006/relationships/styles" Target="styles.xml"/><Relationship Id="rId6" Type="http://schemas.openxmlformats.org/officeDocument/2006/relationships/hyperlink" Target="https://login.consultant.ru/link/?req=doc&amp;base=LAW&amp;n=494464&amp;dst=100115" TargetMode="External"/><Relationship Id="rId15" Type="http://schemas.openxmlformats.org/officeDocument/2006/relationships/hyperlink" Target="https://login.consultant.ru/link/?req=doc&amp;base=LAW&amp;n=452610&amp;dst=100010" TargetMode="External"/><Relationship Id="rId23" Type="http://schemas.openxmlformats.org/officeDocument/2006/relationships/hyperlink" Target="https://login.consultant.ru/link/?req=doc&amp;base=LAW&amp;n=493157&amp;dst=100011" TargetMode="External"/><Relationship Id="rId28" Type="http://schemas.openxmlformats.org/officeDocument/2006/relationships/hyperlink" Target="https://login.consultant.ru/link/?req=doc&amp;base=LAW&amp;n=489353&amp;dst=100312" TargetMode="External"/><Relationship Id="rId36" Type="http://schemas.openxmlformats.org/officeDocument/2006/relationships/hyperlink" Target="https://login.consultant.ru/link/?req=doc&amp;base=LAW&amp;n=494464&amp;dst=100117" TargetMode="External"/><Relationship Id="rId49" Type="http://schemas.openxmlformats.org/officeDocument/2006/relationships/hyperlink" Target="https://login.consultant.ru/link/?req=doc&amp;base=LAW&amp;n=495176&amp;dst=100207" TargetMode="External"/><Relationship Id="rId57" Type="http://schemas.openxmlformats.org/officeDocument/2006/relationships/hyperlink" Target="https://login.consultant.ru/link/?req=doc&amp;base=LAW&amp;n=489331&amp;dst=100075" TargetMode="External"/><Relationship Id="rId10" Type="http://schemas.openxmlformats.org/officeDocument/2006/relationships/hyperlink" Target="https://login.consultant.ru/link/?req=doc&amp;base=LAW&amp;n=494464&amp;dst=100142" TargetMode="External"/><Relationship Id="rId31" Type="http://schemas.openxmlformats.org/officeDocument/2006/relationships/hyperlink" Target="https://login.consultant.ru/link/?req=doc&amp;base=LAW&amp;n=480790&amp;dst=100065" TargetMode="External"/><Relationship Id="rId44" Type="http://schemas.openxmlformats.org/officeDocument/2006/relationships/hyperlink" Target="https://login.consultant.ru/link/?req=doc&amp;base=LAW&amp;n=408289&amp;dst=100012" TargetMode="External"/><Relationship Id="rId52" Type="http://schemas.openxmlformats.org/officeDocument/2006/relationships/hyperlink" Target="https://login.consultant.ru/link/?req=doc&amp;base=LAW&amp;n=489353&amp;dst=100321" TargetMode="External"/><Relationship Id="rId60" Type="http://schemas.openxmlformats.org/officeDocument/2006/relationships/hyperlink" Target="https://login.consultant.ru/link/?req=doc&amp;base=LAW&amp;n=489353&amp;dst=100328" TargetMode="External"/><Relationship Id="rId65" Type="http://schemas.openxmlformats.org/officeDocument/2006/relationships/hyperlink" Target="https://login.consultant.ru/link/?req=doc&amp;base=LAW&amp;n=480790&amp;dst=100066" TargetMode="External"/><Relationship Id="rId4" Type="http://schemas.openxmlformats.org/officeDocument/2006/relationships/hyperlink" Target="https://login.consultant.ru/link/?req=doc&amp;base=LAW&amp;n=401699&amp;dst=100192" TargetMode="External"/><Relationship Id="rId9" Type="http://schemas.openxmlformats.org/officeDocument/2006/relationships/hyperlink" Target="https://login.consultant.ru/link/?req=doc&amp;base=LAW&amp;n=494464&amp;dst=100141" TargetMode="External"/><Relationship Id="rId13" Type="http://schemas.openxmlformats.org/officeDocument/2006/relationships/hyperlink" Target="https://login.consultant.ru/link/?req=doc&amp;base=LAW&amp;n=500387&amp;dst=100011" TargetMode="External"/><Relationship Id="rId18" Type="http://schemas.openxmlformats.org/officeDocument/2006/relationships/hyperlink" Target="https://login.consultant.ru/link/?req=doc&amp;base=LAW&amp;n=494464&amp;dst=100075" TargetMode="External"/><Relationship Id="rId39" Type="http://schemas.openxmlformats.org/officeDocument/2006/relationships/hyperlink" Target="https://login.consultant.ru/link/?req=doc&amp;base=LAW&amp;n=454088&amp;dst=100190" TargetMode="External"/><Relationship Id="rId34" Type="http://schemas.openxmlformats.org/officeDocument/2006/relationships/hyperlink" Target="https://login.consultant.ru/link/?req=doc&amp;base=LAW&amp;n=494464&amp;dst=100141" TargetMode="External"/><Relationship Id="rId50" Type="http://schemas.openxmlformats.org/officeDocument/2006/relationships/hyperlink" Target="https://login.consultant.ru/link/?req=doc&amp;base=LAW&amp;n=489353&amp;dst=100320" TargetMode="External"/><Relationship Id="rId55" Type="http://schemas.openxmlformats.org/officeDocument/2006/relationships/hyperlink" Target="https://login.consultant.ru/link/?req=doc&amp;base=LAW&amp;n=401699&amp;dst=1002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4548</Words>
  <Characters>25926</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Гладких Елена Владимировна</dc:creator>
  <cp:keywords/>
  <dc:description/>
  <cp:lastModifiedBy>Гладких Елена Владимировна</cp:lastModifiedBy>
  <cp:revision>2</cp:revision>
  <dcterms:created xsi:type="dcterms:W3CDTF">2025-04-28T10:14:00Z</dcterms:created>
  <dcterms:modified xsi:type="dcterms:W3CDTF">2025-04-28T10:14:00Z</dcterms:modified>
</cp:coreProperties>
</file>